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9706610</wp:posOffset>
                </wp:positionV>
                <wp:extent cx="583438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583438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.75pt;margin-top:764.29999999999995pt;width:459.39999999999998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6"/>
        <w:keepNext w:val="0"/>
        <w:keepLines w:val="0"/>
        <w:framePr w:w="10814" w:h="1001" w:hRule="exact" w:wrap="none" w:vAnchor="page" w:hAnchor="page" w:x="436" w:y="455"/>
        <w:widowControl w:val="0"/>
        <w:shd w:val="clear" w:color="auto" w:fill="auto"/>
        <w:bidi w:val="0"/>
        <w:spacing w:before="0" w:after="0" w:line="240" w:lineRule="auto"/>
        <w:ind w:left="248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MACKENZIE</w:t>
      </w:r>
      <w:bookmarkEnd w:id="0"/>
    </w:p>
    <w:p>
      <w:pPr>
        <w:pStyle w:val="Style8"/>
        <w:keepNext w:val="0"/>
        <w:keepLines w:val="0"/>
        <w:framePr w:w="10814" w:h="1001" w:hRule="exact" w:wrap="none" w:vAnchor="page" w:hAnchor="page" w:x="436" w:y="455"/>
        <w:widowControl w:val="0"/>
        <w:shd w:val="clear" w:color="auto" w:fill="auto"/>
        <w:bidi w:val="0"/>
        <w:spacing w:before="0" w:after="0" w:line="240" w:lineRule="auto"/>
        <w:ind w:left="248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ESPORTE CLUBE</w:t>
      </w:r>
      <w:bookmarkEnd w:id="1"/>
    </w:p>
    <w:p>
      <w:pPr>
        <w:pStyle w:val="Style10"/>
        <w:keepNext w:val="0"/>
        <w:keepLines w:val="0"/>
        <w:framePr w:w="10814" w:h="2009" w:hRule="exact" w:wrap="none" w:vAnchor="page" w:hAnchor="page" w:x="436" w:y="1902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RESULTADO DA PRIMEIRA FASE DO EDITAL 01/2017 -</w:t>
        <w:br/>
        <w:t>PROCESSO SELETIVO PARA CONTRATAÇÃO DE PROFISSIONAIS</w:t>
        <w:br/>
        <w:t>PARA A ÁREA ESPORTIVA DO MACKENZIE ESPORTE CLUBE</w:t>
      </w:r>
    </w:p>
    <w:p>
      <w:pPr>
        <w:pStyle w:val="Style12"/>
        <w:keepNext w:val="0"/>
        <w:keepLines w:val="0"/>
        <w:framePr w:w="10814" w:h="2009" w:hRule="exact" w:wrap="none" w:vAnchor="page" w:hAnchor="page" w:x="436" w:y="1902"/>
        <w:widowControl w:val="0"/>
        <w:shd w:val="clear" w:color="auto" w:fill="auto"/>
        <w:bidi w:val="0"/>
        <w:spacing w:before="0" w:after="0"/>
        <w:ind w:right="0" w:firstLine="72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Em consonância com o artigo 4°, parágrafo I do instrumento de seleção,</w:t>
        <w:br/>
        <w:t>apresenta-se abaixo a pontuação dos candidatos:</w:t>
      </w:r>
      <w:bookmarkEnd w:id="2"/>
    </w:p>
    <w:tbl>
      <w:tblPr>
        <w:tblOverlap w:val="never"/>
        <w:jc w:val="left"/>
        <w:tblLayout w:type="fixed"/>
      </w:tblPr>
      <w:tblGrid>
        <w:gridCol w:w="3694"/>
        <w:gridCol w:w="1498"/>
        <w:gridCol w:w="1534"/>
        <w:gridCol w:w="1555"/>
        <w:gridCol w:w="1541"/>
        <w:gridCol w:w="979"/>
      </w:tblGrid>
      <w:tr>
        <w:trPr>
          <w:trHeight w:val="33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VOLEIBOL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Nome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Total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Márcio Adriano Bueno Scheibe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Thiago Jerônimo da Paixão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40,5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Patricia Lessa Sarmento Alencar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25,5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30,5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Laura Guimarães Martins Malheiros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29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Renato Vieira Barbosa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22,5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Luan Coien Hilário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17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Bruno Roberto Santos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11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Tiago Henrique Assis Barbosa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10,5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797574"/>
            <w:vAlign w:val="top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Bevi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bottom w:val="single" w:sz="4"/>
            </w:tcBorders>
            <w:shd w:val="clear" w:color="auto" w:fill="797574"/>
            <w:vAlign w:val="top"/>
          </w:tcPr>
          <w:p>
            <w:pPr>
              <w:pStyle w:val="Style14"/>
              <w:keepNext w:val="0"/>
              <w:keepLines w:val="0"/>
              <w:framePr w:w="10800" w:h="3830" w:wrap="none" w:vAnchor="page" w:hAnchor="page" w:x="436" w:y="44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(abrielle CÒsta:0^^’^^9HH^R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797574"/>
            <w:vAlign w:val="top"/>
          </w:tcPr>
          <w:p>
            <w:pPr>
              <w:framePr w:w="10800" w:h="3830" w:wrap="none" w:vAnchor="page" w:hAnchor="page" w:x="436" w:y="44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keepNext w:val="0"/>
        <w:keepLines w:val="0"/>
        <w:framePr w:wrap="none" w:vAnchor="page" w:hAnchor="page" w:x="5325" w:y="86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NATAÇÃO</w:t>
      </w:r>
    </w:p>
    <w:tbl>
      <w:tblPr>
        <w:tblOverlap w:val="never"/>
        <w:jc w:val="left"/>
        <w:tblLayout w:type="fixed"/>
      </w:tblPr>
      <w:tblGrid>
        <w:gridCol w:w="3535"/>
        <w:gridCol w:w="1570"/>
        <w:gridCol w:w="1555"/>
        <w:gridCol w:w="1570"/>
        <w:gridCol w:w="1562"/>
        <w:gridCol w:w="1001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Nome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Total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Aline Fernanda C. dos Santos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44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PT" w:eastAsia="pt-PT" w:bidi="pt-PT"/>
              </w:rPr>
              <w:t xml:space="preserve">Lais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Lucena Gomes Martins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25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Gabrielle Costa Ferreira Prates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25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Kelly Miranda Seletino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Andreza Gonsaiez R. Mota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2,5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922" w:wrap="none" w:vAnchor="page" w:hAnchor="page" w:x="451" w:y="88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10,5</w:t>
            </w:r>
          </w:p>
        </w:tc>
      </w:tr>
    </w:tbl>
    <w:p>
      <w:pPr>
        <w:framePr w:wrap="none" w:vAnchor="page" w:hAnchor="page" w:x="458" w:y="10729"/>
        <w:widowControl w:val="0"/>
        <w:rPr>
          <w:sz w:val="2"/>
          <w:szCs w:val="2"/>
        </w:rPr>
      </w:pPr>
      <w:r>
        <w:drawing>
          <wp:inline>
            <wp:extent cx="6851650" cy="23177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51650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left"/>
        <w:tblLayout w:type="fixed"/>
      </w:tblPr>
      <w:tblGrid>
        <w:gridCol w:w="3586"/>
        <w:gridCol w:w="1526"/>
        <w:gridCol w:w="1519"/>
        <w:gridCol w:w="1526"/>
        <w:gridCol w:w="1490"/>
        <w:gridCol w:w="1145"/>
      </w:tblGrid>
      <w:tr>
        <w:trPr>
          <w:trHeight w:val="346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BASQUETEBOL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Nome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Pontuação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Total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Francisco José Roldão Saraiva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100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Ramon Vinicius Ferreira Rodrigues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37</w:t>
            </w:r>
          </w:p>
        </w:tc>
      </w:tr>
      <w:tr>
        <w:trPr>
          <w:trHeight w:val="3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Ferdinando Temponi de Goes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10793" w:h="1642" w:wrap="none" w:vAnchor="page" w:hAnchor="page" w:x="458" w:y="113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t-BR" w:eastAsia="pt-BR" w:bidi="pt-BR"/>
              </w:rPr>
              <w:t>6</w:t>
            </w:r>
          </w:p>
        </w:tc>
      </w:tr>
    </w:tbl>
    <w:p>
      <w:pPr>
        <w:framePr w:wrap="none" w:vAnchor="page" w:hAnchor="page" w:x="1171" w:y="13365"/>
        <w:widowControl w:val="0"/>
        <w:rPr>
          <w:sz w:val="2"/>
          <w:szCs w:val="2"/>
        </w:rPr>
      </w:pPr>
      <w:r>
        <w:drawing>
          <wp:inline>
            <wp:extent cx="475615" cy="32321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75615" cy="323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"/>
        <w:keepNext w:val="0"/>
        <w:keepLines w:val="0"/>
        <w:framePr w:wrap="none" w:vAnchor="page" w:hAnchor="page" w:x="436" w:y="13581"/>
        <w:widowControl w:val="0"/>
        <w:shd w:val="clear" w:color="auto" w:fill="auto"/>
        <w:bidi w:val="0"/>
        <w:spacing w:before="0" w:after="0" w:line="240" w:lineRule="auto"/>
        <w:ind w:left="1678" w:right="3168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Desqualificados - sem experiência mínima de 6 meses.</w:t>
      </w:r>
      <w:bookmarkEnd w:id="3"/>
    </w:p>
    <w:p>
      <w:pPr>
        <w:pStyle w:val="Style12"/>
        <w:keepNext w:val="0"/>
        <w:keepLines w:val="0"/>
        <w:framePr w:w="10814" w:h="929" w:hRule="exact" w:wrap="none" w:vAnchor="page" w:hAnchor="page" w:x="436" w:y="14157"/>
        <w:widowControl w:val="0"/>
        <w:shd w:val="clear" w:color="auto" w:fill="auto"/>
        <w:bidi w:val="0"/>
        <w:spacing w:before="0" w:after="0"/>
        <w:ind w:right="66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Os candidatos classificados de acordo com o artigo 4°, parágrafo IV do Edital 01/2017,</w:t>
        <w:br/>
        <w:t>serão convocados para a fase de entrevistas individuais por contato telefônico da área</w:t>
        <w:br/>
        <w:t>de Recursos Humanos do Mackenzie Esporte Clube até o dia 25/01/2017.</w:t>
      </w:r>
      <w:bookmarkEnd w:id="4"/>
    </w:p>
    <w:p>
      <w:pPr>
        <w:pStyle w:val="Style19"/>
        <w:keepNext w:val="0"/>
        <w:keepLines w:val="0"/>
        <w:framePr w:w="7531" w:h="720" w:hRule="exact" w:wrap="none" w:vAnchor="page" w:hAnchor="page" w:x="2085" w:y="15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Diretoria de Administração - Rua Congonhas, 450 - CEP. 30.330.100 • Fone/Fax (031) 3223-2611</w:t>
      </w:r>
    </w:p>
    <w:p>
      <w:pPr>
        <w:pStyle w:val="Style19"/>
        <w:keepNext w:val="0"/>
        <w:keepLines w:val="0"/>
        <w:framePr w:w="7531" w:h="720" w:hRule="exact" w:wrap="none" w:vAnchor="page" w:hAnchor="page" w:x="2085" w:y="15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Praça de Esportes - Rua Benvinda de Carvalho, Final - CEP 30.330.180 - Belo Horizonte - MG</w:t>
      </w:r>
    </w:p>
    <w:p>
      <w:pPr>
        <w:pStyle w:val="Style19"/>
        <w:keepNext w:val="0"/>
        <w:keepLines w:val="0"/>
        <w:framePr w:w="7531" w:h="720" w:hRule="exact" w:wrap="none" w:vAnchor="page" w:hAnchor="page" w:x="2085" w:y="15294"/>
        <w:widowControl w:val="0"/>
        <w:shd w:val="clear" w:color="auto" w:fill="auto"/>
        <w:bidi w:val="0"/>
        <w:spacing w:before="0" w:after="0" w:line="240" w:lineRule="auto"/>
        <w:ind w:left="0" w:right="26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 xml:space="preserve">Home Page: </w:t>
      </w:r>
      <w:r>
        <w:fldChar w:fldCharType="begin"/>
      </w:r>
      <w:r>
        <w:rPr/>
        <w:instrText> HYPERLINK "http://www.mackenziebh.com.br"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www.mackenziebh.com.br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 xml:space="preserve">E Mail: </w:t>
      </w:r>
      <w:r>
        <w:fldChar w:fldCharType="begin"/>
      </w:r>
      <w:r>
        <w:rPr/>
        <w:instrText> HYPERLINK "mailto:mackenzic@inackenziebh.com.br"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mackenzic@inackenziebh.com.br</w:t>
      </w:r>
      <w:r>
        <w:fldChar w:fldCharType="end"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64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ge">
                  <wp:posOffset>9732645</wp:posOffset>
                </wp:positionV>
                <wp:extent cx="5970905" cy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5970905" cy="0"/>
                        </a:xfrm>
                        <a:prstGeom prst="straightConnector1"/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200000000000003pt;margin-top:766.35000000000002pt;width:470.14999999999998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>
      <w:pPr>
        <w:pStyle w:val="Style6"/>
        <w:keepNext w:val="0"/>
        <w:keepLines w:val="0"/>
        <w:framePr w:w="10814" w:h="1001" w:hRule="exact" w:wrap="none" w:vAnchor="page" w:hAnchor="page" w:x="436" w:y="517"/>
        <w:widowControl w:val="0"/>
        <w:shd w:val="clear" w:color="auto" w:fill="auto"/>
        <w:bidi w:val="0"/>
        <w:spacing w:before="0" w:after="0" w:line="240" w:lineRule="auto"/>
        <w:ind w:left="2500" w:right="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MACKENZIE</w:t>
      </w:r>
      <w:bookmarkEnd w:id="5"/>
    </w:p>
    <w:p>
      <w:pPr>
        <w:pStyle w:val="Style8"/>
        <w:keepNext w:val="0"/>
        <w:keepLines w:val="0"/>
        <w:framePr w:w="10814" w:h="1001" w:hRule="exact" w:wrap="none" w:vAnchor="page" w:hAnchor="page" w:x="436" w:y="517"/>
        <w:widowControl w:val="0"/>
        <w:shd w:val="clear" w:color="auto" w:fill="auto"/>
        <w:bidi w:val="0"/>
        <w:spacing w:before="0" w:after="0" w:line="240" w:lineRule="auto"/>
        <w:ind w:left="250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ESPORTE CLUBE</w:t>
      </w:r>
      <w:bookmarkEnd w:id="6"/>
    </w:p>
    <w:p>
      <w:pPr>
        <w:framePr w:wrap="none" w:vAnchor="page" w:hAnchor="page" w:x="2798" w:y="2159"/>
        <w:widowControl w:val="0"/>
        <w:rPr>
          <w:sz w:val="2"/>
          <w:szCs w:val="2"/>
        </w:rPr>
      </w:pPr>
      <w:r>
        <w:drawing>
          <wp:inline>
            <wp:extent cx="4334510" cy="109093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334510" cy="1090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2"/>
        <w:keepNext w:val="0"/>
        <w:keepLines w:val="0"/>
        <w:framePr w:w="10814" w:h="677" w:hRule="exact" w:wrap="none" w:vAnchor="page" w:hAnchor="page" w:x="436" w:y="442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384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"Amanda Cristina Araújo Rodrigues</w:t>
      </w:r>
      <w:bookmarkEnd w:id="7"/>
    </w:p>
    <w:p>
      <w:pPr>
        <w:pStyle w:val="Style12"/>
        <w:keepNext w:val="0"/>
        <w:keepLines w:val="0"/>
        <w:framePr w:w="10814" w:h="677" w:hRule="exact" w:wrap="none" w:vAnchor="page" w:hAnchor="page" w:x="436" w:y="4420"/>
        <w:widowControl w:val="0"/>
        <w:shd w:val="clear" w:color="auto" w:fill="auto"/>
        <w:bidi w:val="0"/>
        <w:spacing w:before="0" w:after="0" w:line="240" w:lineRule="auto"/>
        <w:ind w:left="304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(Representante Recursos Humanos do Mackenzie)</w:t>
      </w:r>
      <w:bookmarkEnd w:id="8"/>
    </w:p>
    <w:p>
      <w:pPr>
        <w:framePr w:wrap="none" w:vAnchor="page" w:hAnchor="page" w:x="2798" w:y="5161"/>
        <w:widowControl w:val="0"/>
        <w:rPr>
          <w:sz w:val="2"/>
          <w:szCs w:val="2"/>
        </w:rPr>
      </w:pPr>
      <w:r>
        <w:drawing>
          <wp:inline>
            <wp:extent cx="4346575" cy="81661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346575" cy="8166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805" w:y="6717"/>
        <w:widowControl w:val="0"/>
        <w:rPr>
          <w:sz w:val="2"/>
          <w:szCs w:val="2"/>
        </w:rPr>
      </w:pPr>
      <w:r>
        <w:drawing>
          <wp:inline>
            <wp:extent cx="4340225" cy="158496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340225" cy="15849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7510" w:h="727" w:hRule="exact" w:wrap="none" w:vAnchor="page" w:hAnchor="page" w:x="2136" w:y="15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Diretoria de Administração - Rua Congonhas, 450 - CEP. 30.330.100 - Fone/Fax (031) 3223-2611</w:t>
      </w:r>
    </w:p>
    <w:p>
      <w:pPr>
        <w:pStyle w:val="Style19"/>
        <w:keepNext w:val="0"/>
        <w:keepLines w:val="0"/>
        <w:framePr w:w="7510" w:h="727" w:hRule="exact" w:wrap="none" w:vAnchor="page" w:hAnchor="page" w:x="2136" w:y="15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>Praça de Esportes - Rua Benvinda de Carvalho, Final - CEP 30.330.180 - Belo Horizonte - MG</w:t>
      </w:r>
    </w:p>
    <w:p>
      <w:pPr>
        <w:pStyle w:val="Style19"/>
        <w:keepNext w:val="0"/>
        <w:keepLines w:val="0"/>
        <w:framePr w:w="7510" w:h="727" w:hRule="exact" w:wrap="none" w:vAnchor="page" w:hAnchor="page" w:x="2136" w:y="15335"/>
        <w:widowControl w:val="0"/>
        <w:shd w:val="clear" w:color="auto" w:fill="auto"/>
        <w:bidi w:val="0"/>
        <w:spacing w:before="0" w:after="0" w:line="240" w:lineRule="auto"/>
        <w:ind w:left="2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 xml:space="preserve">Home Page: </w:t>
      </w:r>
      <w:r>
        <w:fldChar w:fldCharType="begin"/>
      </w:r>
      <w:r>
        <w:rPr/>
        <w:instrText> HYPERLINK "http://www.mackenziebh.com.br"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www.mackenziebh.com.br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t-BR" w:eastAsia="pt-BR" w:bidi="pt-BR"/>
        </w:rPr>
        <w:t xml:space="preserve">E Mail; </w:t>
      </w:r>
      <w:r>
        <w:fldChar w:fldCharType="begin"/>
      </w:r>
      <w:r>
        <w:rPr/>
        <w:instrText> HYPERLINK "mailto:mackenzic@mackenziebh.com.br"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mackenzic@mackenziebh.com.br</w:t>
      </w:r>
      <w:r>
        <w:fldChar w:fldCharType="end"/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64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pt-B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pt-BR" w:eastAsia="pt-BR" w:bidi="pt-BR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pt-BR" w:eastAsia="pt-BR" w:bidi="pt-BR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Heading #1|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9">
    <w:name w:val="Heading #2|1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1">
    <w:name w:val="Body text|1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Heading #3|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Other|1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able caption|1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Header or footer|1_"/>
    <w:basedOn w:val="DefaultParagraphFont"/>
    <w:link w:val="Style1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FFFFFF"/>
      <w:ind w:left="249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8">
    <w:name w:val="Heading #2|1"/>
    <w:basedOn w:val="Normal"/>
    <w:link w:val="CharStyle9"/>
    <w:pPr>
      <w:widowControl w:val="0"/>
      <w:shd w:val="clear" w:color="auto" w:fill="FFFFFF"/>
      <w:spacing w:after="570"/>
      <w:ind w:left="249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FFFFFF"/>
      <w:spacing w:after="340" w:line="27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2">
    <w:name w:val="Heading #3|1"/>
    <w:basedOn w:val="Normal"/>
    <w:link w:val="CharStyle13"/>
    <w:pPr>
      <w:widowControl w:val="0"/>
      <w:shd w:val="clear" w:color="auto" w:fill="FFFFFF"/>
      <w:spacing w:after="340" w:line="276" w:lineRule="auto"/>
      <w:ind w:left="700" w:firstLine="2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Other|1"/>
    <w:basedOn w:val="Normal"/>
    <w:link w:val="CharStyle15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able caption|1"/>
    <w:basedOn w:val="Normal"/>
    <w:link w:val="CharStyle1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Header or footer|1"/>
    <w:basedOn w:val="Normal"/>
    <w:link w:val="CharStyle20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