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18"/>
        </w:rPr>
      </w:pPr>
    </w:p>
    <w:p>
      <w:pPr>
        <w:pStyle w:val="BodyText"/>
        <w:spacing w:before="101"/>
        <w:ind w:left="7070"/>
      </w:pPr>
      <w:r>
        <w:rPr/>
        <w:t>Belo Horizonte, 25 de Abril de 2016.</w:t>
      </w:r>
    </w:p>
    <w:p>
      <w:pPr>
        <w:pStyle w:val="BodyText"/>
        <w:spacing w:before="1"/>
        <w:rPr>
          <w:sz w:val="38"/>
        </w:rPr>
      </w:pPr>
    </w:p>
    <w:p>
      <w:pPr>
        <w:pStyle w:val="BodyText"/>
        <w:ind w:left="2687"/>
      </w:pPr>
      <w:r>
        <w:rPr>
          <w:w w:val="115"/>
        </w:rPr>
        <w:t>TERMO DE ADJUDICAÇÃO _ EDITAL Nº 06/2016</w:t>
      </w:r>
    </w:p>
    <w:p>
      <w:pPr>
        <w:pStyle w:val="BodyText"/>
        <w:spacing w:before="10"/>
        <w:rPr>
          <w:sz w:val="31"/>
        </w:rPr>
      </w:pPr>
    </w:p>
    <w:p>
      <w:pPr>
        <w:pStyle w:val="BodyText"/>
        <w:ind w:left="119" w:right="109"/>
        <w:jc w:val="both"/>
      </w:pPr>
      <w:r>
        <w:rPr>
          <w:w w:val="115"/>
        </w:rPr>
        <w:t>CONCORRÊNCIA Nº 06/2016 – PARA AQUISIÇÃO DE MATERIAIS ESPORTIVOS, EQUIPAMENTOS ESPORTIVOS E BOMBA DE AQUECIMENTO PARA PISCINA, PARA ATENDIMENTO A UNIDADE DO MACKENZIE ESPORTE CLUBE.</w:t>
      </w:r>
    </w:p>
    <w:p>
      <w:pPr>
        <w:pStyle w:val="BodyText"/>
        <w:spacing w:before="195"/>
        <w:ind w:left="120" w:right="109"/>
        <w:jc w:val="both"/>
      </w:pPr>
      <w:r>
        <w:rPr>
          <w:color w:val="212121"/>
          <w:w w:val="110"/>
        </w:rPr>
        <w:t>A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Comissão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de</w:t>
      </w:r>
      <w:r>
        <w:rPr>
          <w:color w:val="212121"/>
          <w:spacing w:val="-41"/>
          <w:w w:val="110"/>
        </w:rPr>
        <w:t> </w:t>
      </w:r>
      <w:r>
        <w:rPr>
          <w:color w:val="212121"/>
          <w:w w:val="110"/>
        </w:rPr>
        <w:t>Compras</w:t>
      </w:r>
      <w:r>
        <w:rPr>
          <w:color w:val="212121"/>
          <w:spacing w:val="-41"/>
          <w:w w:val="110"/>
        </w:rPr>
        <w:t> </w:t>
      </w:r>
      <w:r>
        <w:rPr>
          <w:color w:val="212121"/>
          <w:w w:val="110"/>
        </w:rPr>
        <w:t>e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Licitações,</w:t>
      </w:r>
      <w:r>
        <w:rPr>
          <w:color w:val="212121"/>
          <w:spacing w:val="-39"/>
          <w:w w:val="110"/>
        </w:rPr>
        <w:t> </w:t>
      </w:r>
      <w:r>
        <w:rPr>
          <w:color w:val="212121"/>
          <w:w w:val="110"/>
        </w:rPr>
        <w:t>no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uso</w:t>
      </w:r>
      <w:r>
        <w:rPr>
          <w:color w:val="212121"/>
          <w:spacing w:val="-41"/>
          <w:w w:val="110"/>
        </w:rPr>
        <w:t> </w:t>
      </w:r>
      <w:r>
        <w:rPr>
          <w:color w:val="212121"/>
          <w:w w:val="110"/>
        </w:rPr>
        <w:t>de</w:t>
      </w:r>
      <w:r>
        <w:rPr>
          <w:color w:val="212121"/>
          <w:spacing w:val="-41"/>
          <w:w w:val="110"/>
        </w:rPr>
        <w:t> </w:t>
      </w:r>
      <w:r>
        <w:rPr>
          <w:color w:val="212121"/>
          <w:w w:val="110"/>
        </w:rPr>
        <w:t>suas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atribuições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legais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no</w:t>
      </w:r>
      <w:r>
        <w:rPr>
          <w:color w:val="212121"/>
          <w:spacing w:val="-41"/>
          <w:w w:val="110"/>
        </w:rPr>
        <w:t> </w:t>
      </w:r>
      <w:r>
        <w:rPr>
          <w:color w:val="212121"/>
          <w:w w:val="110"/>
        </w:rPr>
        <w:t>que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tange</w:t>
      </w:r>
      <w:r>
        <w:rPr>
          <w:color w:val="212121"/>
          <w:spacing w:val="-40"/>
          <w:w w:val="110"/>
        </w:rPr>
        <w:t> </w:t>
      </w:r>
      <w:r>
        <w:rPr>
          <w:color w:val="212121"/>
          <w:w w:val="110"/>
        </w:rPr>
        <w:t>a</w:t>
      </w:r>
      <w:r>
        <w:rPr>
          <w:color w:val="212121"/>
          <w:spacing w:val="-41"/>
          <w:w w:val="110"/>
        </w:rPr>
        <w:t> </w:t>
      </w:r>
      <w:r>
        <w:rPr>
          <w:w w:val="110"/>
        </w:rPr>
        <w:t>CONCORRÊNCIA Nº</w:t>
      </w:r>
      <w:r>
        <w:rPr>
          <w:spacing w:val="24"/>
          <w:w w:val="110"/>
        </w:rPr>
        <w:t> </w:t>
      </w:r>
      <w:r>
        <w:rPr>
          <w:w w:val="110"/>
        </w:rPr>
        <w:t>06/2016</w:t>
      </w:r>
      <w:r>
        <w:rPr>
          <w:spacing w:val="25"/>
          <w:w w:val="110"/>
        </w:rPr>
        <w:t> </w:t>
      </w:r>
      <w:r>
        <w:rPr>
          <w:w w:val="110"/>
        </w:rPr>
        <w:t>–</w:t>
      </w:r>
      <w:r>
        <w:rPr>
          <w:spacing w:val="25"/>
          <w:w w:val="110"/>
        </w:rPr>
        <w:t> </w:t>
      </w:r>
      <w:r>
        <w:rPr>
          <w:w w:val="110"/>
        </w:rPr>
        <w:t>PARA</w:t>
      </w:r>
      <w:r>
        <w:rPr>
          <w:spacing w:val="16"/>
          <w:w w:val="110"/>
        </w:rPr>
        <w:t> </w:t>
      </w:r>
      <w:r>
        <w:rPr>
          <w:w w:val="110"/>
        </w:rPr>
        <w:t>AQUISIÇÃO</w:t>
      </w:r>
      <w:r>
        <w:rPr>
          <w:spacing w:val="23"/>
          <w:w w:val="110"/>
        </w:rPr>
        <w:t> </w:t>
      </w:r>
      <w:r>
        <w:rPr>
          <w:w w:val="110"/>
        </w:rPr>
        <w:t>DE</w:t>
      </w:r>
      <w:r>
        <w:rPr>
          <w:spacing w:val="18"/>
          <w:w w:val="110"/>
        </w:rPr>
        <w:t> </w:t>
      </w:r>
      <w:r>
        <w:rPr>
          <w:w w:val="110"/>
        </w:rPr>
        <w:t>MATERIAIS</w:t>
      </w:r>
      <w:r>
        <w:rPr>
          <w:spacing w:val="22"/>
          <w:w w:val="110"/>
        </w:rPr>
        <w:t> </w:t>
      </w:r>
      <w:r>
        <w:rPr>
          <w:w w:val="110"/>
        </w:rPr>
        <w:t>ESPORTIVOS,</w:t>
      </w:r>
      <w:r>
        <w:rPr>
          <w:spacing w:val="24"/>
          <w:w w:val="110"/>
        </w:rPr>
        <w:t> </w:t>
      </w:r>
      <w:r>
        <w:rPr>
          <w:w w:val="110"/>
        </w:rPr>
        <w:t>EQUIPAMENTOS</w:t>
      </w:r>
      <w:r>
        <w:rPr>
          <w:spacing w:val="22"/>
          <w:w w:val="110"/>
        </w:rPr>
        <w:t> </w:t>
      </w:r>
      <w:r>
        <w:rPr>
          <w:w w:val="110"/>
        </w:rPr>
        <w:t>ESPORTIVOS</w:t>
      </w:r>
      <w:r>
        <w:rPr>
          <w:spacing w:val="22"/>
          <w:w w:val="110"/>
        </w:rPr>
        <w:t> </w:t>
      </w:r>
      <w:r>
        <w:rPr>
          <w:w w:val="110"/>
        </w:rPr>
        <w:t>E</w:t>
      </w:r>
    </w:p>
    <w:p>
      <w:pPr>
        <w:pStyle w:val="BodyText"/>
        <w:ind w:left="119" w:right="108"/>
        <w:jc w:val="both"/>
      </w:pPr>
      <w:r>
        <w:rPr/>
        <w:t>BOMBA DE AQUECIMENTO  PARA  PISCINA</w:t>
      </w:r>
      <w:r>
        <w:rPr>
          <w:color w:val="212121"/>
        </w:rPr>
        <w:t>,  tendo  analisado  as  propostas  apresentadas  pelas empresas habilitadas, respeitando as condições e critérios de julgamento previstos no Edital supramencionado, averiguou que as empresas infra descritas encontram-se devidamente aptas a fornecer o produto </w:t>
      </w:r>
      <w:r>
        <w:rPr/>
        <w:t>dos Itens do EDITAL Nº 06/2016 </w:t>
      </w:r>
      <w:r>
        <w:rPr>
          <w:color w:val="212121"/>
        </w:rPr>
        <w:t>ora licitado e ADJUDICA o resultado do referido processo licitatório </w:t>
      </w:r>
      <w:r>
        <w:rPr/>
        <w:t>em favor das</w:t>
      </w:r>
      <w:r>
        <w:rPr>
          <w:spacing w:val="-3"/>
        </w:rPr>
        <w:t> </w:t>
      </w:r>
      <w:r>
        <w:rPr/>
        <w:t>empresas:</w:t>
      </w:r>
    </w:p>
    <w:p>
      <w:pPr>
        <w:pStyle w:val="BodyText"/>
        <w:spacing w:before="193"/>
        <w:ind w:left="119" w:right="106"/>
        <w:jc w:val="both"/>
      </w:pPr>
      <w:r>
        <w:rPr>
          <w:w w:val="110"/>
        </w:rPr>
        <w:t>BIG ESPORTE LTDA – CNPJ: 00.285.953/001-43 estabelecida a Avenida Abílio Machado, 1405 A – Glória – Belo Horizonte/ MG;</w:t>
      </w:r>
    </w:p>
    <w:p>
      <w:pPr>
        <w:pStyle w:val="BodyText"/>
        <w:spacing w:before="192"/>
        <w:ind w:left="119" w:right="108"/>
        <w:jc w:val="both"/>
      </w:pPr>
      <w:r>
        <w:rPr>
          <w:w w:val="110"/>
        </w:rPr>
        <w:t>C&amp;C CAMPINAS COMERCIAL LTDA EPP - CNPJ: 16.501.564/0001-48 estabelecida a Rua Arnaldo Barreto, 1060 – São Bernardo – Campinas/SP;</w:t>
      </w:r>
    </w:p>
    <w:p>
      <w:pPr>
        <w:pStyle w:val="BodyText"/>
        <w:spacing w:before="193"/>
        <w:ind w:left="119" w:right="108"/>
        <w:jc w:val="both"/>
      </w:pPr>
      <w:r>
        <w:rPr>
          <w:w w:val="110"/>
        </w:rPr>
        <w:t>ESPORTES CAMISA 10 LTDA - CNPJ: 17.558.578/0001-60 estabelecida a Avenida Santos Dumont, 539 – Centro - Belo Horizonte/MG;</w:t>
      </w:r>
    </w:p>
    <w:p>
      <w:pPr>
        <w:pStyle w:val="BodyText"/>
        <w:spacing w:before="194"/>
        <w:ind w:left="119"/>
      </w:pPr>
      <w:r>
        <w:rPr>
          <w:w w:val="115"/>
        </w:rPr>
        <w:t>PEQUITA</w:t>
      </w:r>
      <w:r>
        <w:rPr>
          <w:spacing w:val="-21"/>
          <w:w w:val="115"/>
        </w:rPr>
        <w:t> </w:t>
      </w:r>
      <w:r>
        <w:rPr>
          <w:w w:val="115"/>
        </w:rPr>
        <w:t>INDÚSTRIA</w:t>
      </w:r>
      <w:r>
        <w:rPr>
          <w:spacing w:val="-22"/>
          <w:w w:val="115"/>
        </w:rPr>
        <w:t> </w:t>
      </w:r>
      <w:r>
        <w:rPr>
          <w:w w:val="115"/>
        </w:rPr>
        <w:t>E</w:t>
      </w:r>
      <w:r>
        <w:rPr>
          <w:spacing w:val="-20"/>
          <w:w w:val="115"/>
        </w:rPr>
        <w:t> </w:t>
      </w:r>
      <w:r>
        <w:rPr>
          <w:w w:val="115"/>
        </w:rPr>
        <w:t>COMERCIO</w:t>
      </w:r>
      <w:r>
        <w:rPr>
          <w:spacing w:val="-22"/>
          <w:w w:val="115"/>
        </w:rPr>
        <w:t> </w:t>
      </w:r>
      <w:r>
        <w:rPr>
          <w:w w:val="115"/>
        </w:rPr>
        <w:t>DE</w:t>
      </w:r>
      <w:r>
        <w:rPr>
          <w:spacing w:val="-20"/>
          <w:w w:val="115"/>
        </w:rPr>
        <w:t> </w:t>
      </w:r>
      <w:r>
        <w:rPr>
          <w:w w:val="115"/>
        </w:rPr>
        <w:t>ARTIGOS</w:t>
      </w:r>
      <w:r>
        <w:rPr>
          <w:spacing w:val="-23"/>
          <w:w w:val="115"/>
        </w:rPr>
        <w:t> </w:t>
      </w:r>
      <w:r>
        <w:rPr>
          <w:w w:val="115"/>
        </w:rPr>
        <w:t>ESPORTIVOS</w:t>
      </w:r>
      <w:r>
        <w:rPr>
          <w:spacing w:val="-20"/>
          <w:w w:val="115"/>
        </w:rPr>
        <w:t> </w:t>
      </w:r>
      <w:r>
        <w:rPr>
          <w:w w:val="115"/>
        </w:rPr>
        <w:t>LTDA</w:t>
      </w:r>
      <w:r>
        <w:rPr>
          <w:spacing w:val="-22"/>
          <w:w w:val="115"/>
        </w:rPr>
        <w:t> </w:t>
      </w:r>
      <w:r>
        <w:rPr>
          <w:w w:val="115"/>
        </w:rPr>
        <w:t>-</w:t>
      </w:r>
      <w:r>
        <w:rPr>
          <w:spacing w:val="-20"/>
          <w:w w:val="115"/>
        </w:rPr>
        <w:t> </w:t>
      </w:r>
      <w:r>
        <w:rPr>
          <w:w w:val="115"/>
        </w:rPr>
        <w:t>CNPJ:</w:t>
      </w:r>
      <w:r>
        <w:rPr>
          <w:spacing w:val="-22"/>
          <w:w w:val="115"/>
        </w:rPr>
        <w:t> </w:t>
      </w:r>
      <w:r>
        <w:rPr>
          <w:w w:val="115"/>
        </w:rPr>
        <w:t>24.015.851/0001-</w:t>
      </w:r>
    </w:p>
    <w:p>
      <w:pPr>
        <w:pStyle w:val="BodyText"/>
        <w:spacing w:before="1"/>
        <w:ind w:left="119"/>
      </w:pPr>
      <w:r>
        <w:rPr/>
        <w:t>76 estabelecida a Rua João Samaha, 1047 – São João Batista - Belo Horizonte/MG.</w:t>
      </w:r>
    </w:p>
    <w:p>
      <w:pPr>
        <w:pStyle w:val="BodyText"/>
        <w:spacing w:before="193"/>
        <w:ind w:left="119" w:right="110"/>
        <w:jc w:val="both"/>
      </w:pPr>
      <w:r>
        <w:rPr>
          <w:w w:val="105"/>
        </w:rPr>
        <w:t>Tendo estas apresentado os seguintes valores, conforme detalhado na ATA DE JULGAMENTO _ EDITAL Nº 06/2016 , para o fornecimento dos itens do EDITAL Nº 06/2016.</w:t>
      </w:r>
    </w:p>
    <w:p>
      <w:pPr>
        <w:pStyle w:val="BodyText"/>
        <w:spacing w:before="191"/>
        <w:ind w:left="119"/>
        <w:jc w:val="both"/>
      </w:pPr>
      <w:r>
        <w:rPr>
          <w:w w:val="115"/>
        </w:rPr>
        <w:t>BIG ESPORTE LTDA – CNPJ: 00.285.953/001-43</w:t>
      </w: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"/>
        <w:gridCol w:w="1798"/>
        <w:gridCol w:w="3404"/>
        <w:gridCol w:w="1134"/>
        <w:gridCol w:w="1276"/>
        <w:gridCol w:w="1214"/>
        <w:gridCol w:w="1212"/>
      </w:tblGrid>
      <w:tr>
        <w:trPr>
          <w:trHeight w:val="640" w:hRule="atLeast"/>
        </w:trPr>
        <w:tc>
          <w:tcPr>
            <w:tcW w:w="4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8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476"/>
              <w:rPr>
                <w:sz w:val="16"/>
              </w:rPr>
            </w:pPr>
            <w:r>
              <w:rPr>
                <w:w w:val="115"/>
                <w:sz w:val="16"/>
              </w:rPr>
              <w:t>MATERIAL</w:t>
            </w:r>
          </w:p>
        </w:tc>
        <w:tc>
          <w:tcPr>
            <w:tcW w:w="340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1040"/>
              <w:rPr>
                <w:sz w:val="16"/>
              </w:rPr>
            </w:pPr>
            <w:r>
              <w:rPr>
                <w:w w:val="115"/>
                <w:sz w:val="16"/>
              </w:rPr>
              <w:t>ESPECIFICAÇÃO</w:t>
            </w:r>
          </w:p>
        </w:tc>
        <w:tc>
          <w:tcPr>
            <w:tcW w:w="1134" w:type="dxa"/>
          </w:tcPr>
          <w:p>
            <w:pPr>
              <w:pStyle w:val="TableParagraph"/>
              <w:spacing w:before="125"/>
              <w:ind w:left="96" w:firstLine="21"/>
              <w:rPr>
                <w:sz w:val="16"/>
              </w:rPr>
            </w:pPr>
            <w:r>
              <w:rPr>
                <w:w w:val="115"/>
                <w:sz w:val="16"/>
              </w:rPr>
              <w:t>UNIDDADE DE MEDIDA</w:t>
            </w:r>
          </w:p>
        </w:tc>
        <w:tc>
          <w:tcPr>
            <w:tcW w:w="1276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52" w:right="50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QUANTIDADE</w:t>
            </w:r>
          </w:p>
        </w:tc>
        <w:tc>
          <w:tcPr>
            <w:tcW w:w="1214" w:type="dxa"/>
          </w:tcPr>
          <w:p>
            <w:pPr>
              <w:pStyle w:val="TableParagraph"/>
              <w:spacing w:before="125"/>
              <w:ind w:left="177" w:right="164" w:firstLine="146"/>
              <w:rPr>
                <w:sz w:val="16"/>
              </w:rPr>
            </w:pPr>
            <w:r>
              <w:rPr>
                <w:w w:val="115"/>
                <w:sz w:val="16"/>
              </w:rPr>
              <w:t>VALOR UNITÁRIO</w:t>
            </w:r>
          </w:p>
        </w:tc>
        <w:tc>
          <w:tcPr>
            <w:tcW w:w="1212" w:type="dxa"/>
          </w:tcPr>
          <w:p>
            <w:pPr>
              <w:pStyle w:val="TableParagraph"/>
              <w:spacing w:before="125"/>
              <w:ind w:left="336" w:right="322" w:hanging="15"/>
              <w:rPr>
                <w:sz w:val="16"/>
              </w:rPr>
            </w:pPr>
            <w:r>
              <w:rPr>
                <w:w w:val="110"/>
                <w:sz w:val="16"/>
              </w:rPr>
              <w:t>VALOR TOTAL</w:t>
            </w:r>
          </w:p>
        </w:tc>
      </w:tr>
      <w:tr>
        <w:trPr>
          <w:trHeight w:val="707" w:hRule="atLeast"/>
        </w:trPr>
        <w:tc>
          <w:tcPr>
            <w:tcW w:w="442" w:type="dxa"/>
          </w:tcPr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117"/>
              <w:rPr>
                <w:sz w:val="16"/>
              </w:rPr>
            </w:pPr>
            <w:r>
              <w:rPr>
                <w:w w:val="115"/>
                <w:sz w:val="16"/>
              </w:rPr>
              <w:t>01</w:t>
            </w:r>
          </w:p>
        </w:tc>
        <w:tc>
          <w:tcPr>
            <w:tcW w:w="1798" w:type="dxa"/>
          </w:tcPr>
          <w:p>
            <w:pPr>
              <w:pStyle w:val="TableParagraph"/>
              <w:spacing w:before="159"/>
              <w:ind w:left="395" w:right="3" w:hanging="300"/>
              <w:rPr>
                <w:sz w:val="16"/>
              </w:rPr>
            </w:pPr>
            <w:r>
              <w:rPr>
                <w:w w:val="115"/>
                <w:sz w:val="16"/>
              </w:rPr>
              <w:t>BOLA DE BASQUETE PÊNALTI 7.5</w:t>
            </w:r>
          </w:p>
        </w:tc>
        <w:tc>
          <w:tcPr>
            <w:tcW w:w="3404" w:type="dxa"/>
          </w:tcPr>
          <w:p>
            <w:pPr>
              <w:pStyle w:val="TableParagraph"/>
              <w:spacing w:before="63"/>
              <w:ind w:left="68" w:right="59"/>
              <w:jc w:val="both"/>
              <w:rPr>
                <w:sz w:val="16"/>
              </w:rPr>
            </w:pPr>
            <w:r>
              <w:rPr>
                <w:sz w:val="16"/>
              </w:rPr>
              <w:t>Material: Microfibra; Diâmetro: 75 - 78 cm; Peso aproximado: 650 g; Câmara: Airbility*; Construção: Matrizada; Miolo: Slip System*.</w:t>
            </w:r>
          </w:p>
        </w:tc>
        <w:tc>
          <w:tcPr>
            <w:tcW w:w="1134" w:type="dxa"/>
          </w:tcPr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276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52" w:right="49"/>
              <w:jc w:val="center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1214" w:type="dxa"/>
          </w:tcPr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264"/>
              <w:rPr>
                <w:sz w:val="16"/>
              </w:rPr>
            </w:pPr>
            <w:r>
              <w:rPr>
                <w:sz w:val="16"/>
              </w:rPr>
              <w:t>R$ 172,70</w:t>
            </w:r>
          </w:p>
        </w:tc>
        <w:tc>
          <w:tcPr>
            <w:tcW w:w="1212" w:type="dxa"/>
          </w:tcPr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R$ 16.579,20</w:t>
            </w:r>
          </w:p>
        </w:tc>
      </w:tr>
      <w:tr>
        <w:trPr>
          <w:trHeight w:val="422" w:hRule="atLeast"/>
        </w:trPr>
        <w:tc>
          <w:tcPr>
            <w:tcW w:w="8054" w:type="dxa"/>
            <w:gridSpan w:val="5"/>
          </w:tcPr>
          <w:p>
            <w:pPr>
              <w:pStyle w:val="TableParagraph"/>
              <w:spacing w:before="113"/>
              <w:ind w:right="59"/>
              <w:jc w:val="righ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2426" w:type="dxa"/>
            <w:gridSpan w:val="2"/>
          </w:tcPr>
          <w:p>
            <w:pPr>
              <w:pStyle w:val="TableParagraph"/>
              <w:spacing w:before="113"/>
              <w:ind w:left="641"/>
              <w:rPr>
                <w:sz w:val="16"/>
              </w:rPr>
            </w:pPr>
            <w:r>
              <w:rPr>
                <w:w w:val="115"/>
                <w:sz w:val="16"/>
              </w:rPr>
              <w:t>R$ 16.579,20</w:t>
            </w:r>
          </w:p>
        </w:tc>
      </w:tr>
    </w:tbl>
    <w:p>
      <w:pPr>
        <w:pStyle w:val="BodyText"/>
        <w:spacing w:before="192"/>
        <w:ind w:left="119"/>
        <w:jc w:val="both"/>
      </w:pPr>
      <w:r>
        <w:rPr>
          <w:w w:val="115"/>
        </w:rPr>
        <w:t>C&amp;C CAMPINAS COMERCIAL LTDA EPP - CNPJ: 16.501.564/0001-48</w:t>
      </w:r>
    </w:p>
    <w:p>
      <w:pPr>
        <w:pStyle w:val="BodyText"/>
        <w:spacing w:before="2"/>
        <w:rPr>
          <w:sz w:val="16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"/>
        <w:gridCol w:w="1798"/>
        <w:gridCol w:w="3404"/>
        <w:gridCol w:w="1134"/>
        <w:gridCol w:w="1276"/>
        <w:gridCol w:w="1214"/>
        <w:gridCol w:w="1212"/>
      </w:tblGrid>
      <w:tr>
        <w:trPr>
          <w:trHeight w:val="614" w:hRule="atLeast"/>
        </w:trPr>
        <w:tc>
          <w:tcPr>
            <w:tcW w:w="4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8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476"/>
              <w:rPr>
                <w:sz w:val="16"/>
              </w:rPr>
            </w:pPr>
            <w:r>
              <w:rPr>
                <w:w w:val="115"/>
                <w:sz w:val="16"/>
              </w:rPr>
              <w:t>MATERIAL</w:t>
            </w:r>
          </w:p>
        </w:tc>
        <w:tc>
          <w:tcPr>
            <w:tcW w:w="3404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1040"/>
              <w:rPr>
                <w:sz w:val="16"/>
              </w:rPr>
            </w:pPr>
            <w:r>
              <w:rPr>
                <w:w w:val="115"/>
                <w:sz w:val="16"/>
              </w:rPr>
              <w:t>ESPECIFICAÇÃO</w:t>
            </w:r>
          </w:p>
        </w:tc>
        <w:tc>
          <w:tcPr>
            <w:tcW w:w="1134" w:type="dxa"/>
          </w:tcPr>
          <w:p>
            <w:pPr>
              <w:pStyle w:val="TableParagraph"/>
              <w:spacing w:before="111"/>
              <w:ind w:left="96" w:firstLine="21"/>
              <w:rPr>
                <w:sz w:val="16"/>
              </w:rPr>
            </w:pPr>
            <w:r>
              <w:rPr>
                <w:w w:val="115"/>
                <w:sz w:val="16"/>
              </w:rPr>
              <w:t>UNIDDADE DE MEDIDA</w:t>
            </w:r>
          </w:p>
        </w:tc>
        <w:tc>
          <w:tcPr>
            <w:tcW w:w="1276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52" w:right="50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QUANTIDADE</w:t>
            </w:r>
          </w:p>
        </w:tc>
        <w:tc>
          <w:tcPr>
            <w:tcW w:w="1214" w:type="dxa"/>
          </w:tcPr>
          <w:p>
            <w:pPr>
              <w:pStyle w:val="TableParagraph"/>
              <w:spacing w:before="111"/>
              <w:ind w:left="177" w:right="164" w:firstLine="146"/>
              <w:rPr>
                <w:sz w:val="16"/>
              </w:rPr>
            </w:pPr>
            <w:r>
              <w:rPr>
                <w:w w:val="115"/>
                <w:sz w:val="16"/>
              </w:rPr>
              <w:t>VALOR UNITÁRIO</w:t>
            </w:r>
          </w:p>
        </w:tc>
        <w:tc>
          <w:tcPr>
            <w:tcW w:w="1212" w:type="dxa"/>
          </w:tcPr>
          <w:p>
            <w:pPr>
              <w:pStyle w:val="TableParagraph"/>
              <w:spacing w:before="111"/>
              <w:ind w:left="336" w:right="322" w:hanging="15"/>
              <w:rPr>
                <w:sz w:val="16"/>
              </w:rPr>
            </w:pPr>
            <w:r>
              <w:rPr>
                <w:w w:val="110"/>
                <w:sz w:val="16"/>
              </w:rPr>
              <w:t>VALOR TOTAL</w:t>
            </w:r>
          </w:p>
        </w:tc>
      </w:tr>
      <w:tr>
        <w:trPr>
          <w:trHeight w:val="1048" w:hRule="atLeast"/>
        </w:trPr>
        <w:tc>
          <w:tcPr>
            <w:tcW w:w="44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w w:val="115"/>
                <w:sz w:val="16"/>
              </w:rPr>
              <w:t>02</w:t>
            </w:r>
          </w:p>
        </w:tc>
        <w:tc>
          <w:tcPr>
            <w:tcW w:w="17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2"/>
              <w:ind w:left="395" w:right="3" w:hanging="300"/>
              <w:rPr>
                <w:sz w:val="16"/>
              </w:rPr>
            </w:pPr>
            <w:r>
              <w:rPr>
                <w:w w:val="115"/>
                <w:sz w:val="16"/>
              </w:rPr>
              <w:t>BOLA DE BASQUETE PÊNALTI 5.7</w:t>
            </w:r>
          </w:p>
        </w:tc>
        <w:tc>
          <w:tcPr>
            <w:tcW w:w="3404" w:type="dxa"/>
          </w:tcPr>
          <w:p>
            <w:pPr>
              <w:pStyle w:val="TableParagraph"/>
              <w:spacing w:before="39"/>
              <w:ind w:left="68" w:right="57"/>
              <w:jc w:val="both"/>
              <w:rPr>
                <w:sz w:val="16"/>
              </w:rPr>
            </w:pPr>
            <w:r>
              <w:rPr>
                <w:sz w:val="16"/>
              </w:rPr>
              <w:t>Bola Oficial de Basquete, tamanho mirim, matrizada, confeccionada com microfibra. Bola com o selo da Confederação Brasileira  de Basketball (CBB). Tamanho: 72 - 74 cm de diâmetro. Peso: 450 - 500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g.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before="1"/>
              <w:ind w:left="276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before="1"/>
              <w:ind w:left="52" w:right="49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21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before="1"/>
              <w:ind w:left="213"/>
              <w:rPr>
                <w:sz w:val="16"/>
              </w:rPr>
            </w:pPr>
            <w:r>
              <w:rPr>
                <w:sz w:val="16"/>
              </w:rPr>
              <w:t>R$ 151,20</w:t>
            </w:r>
          </w:p>
        </w:tc>
        <w:tc>
          <w:tcPr>
            <w:tcW w:w="12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before="1"/>
              <w:ind w:left="144"/>
              <w:rPr>
                <w:sz w:val="16"/>
              </w:rPr>
            </w:pPr>
            <w:r>
              <w:rPr>
                <w:sz w:val="16"/>
              </w:rPr>
              <w:t>R$ 3.628,80</w:t>
            </w:r>
          </w:p>
        </w:tc>
      </w:tr>
      <w:tr>
        <w:trPr>
          <w:trHeight w:val="318" w:hRule="atLeast"/>
        </w:trPr>
        <w:tc>
          <w:tcPr>
            <w:tcW w:w="8054" w:type="dxa"/>
            <w:gridSpan w:val="5"/>
          </w:tcPr>
          <w:p>
            <w:pPr>
              <w:pStyle w:val="TableParagraph"/>
              <w:spacing w:before="60"/>
              <w:ind w:right="59"/>
              <w:jc w:val="righ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2426" w:type="dxa"/>
            <w:gridSpan w:val="2"/>
          </w:tcPr>
          <w:p>
            <w:pPr>
              <w:pStyle w:val="TableParagraph"/>
              <w:spacing w:before="60"/>
              <w:ind w:left="693"/>
              <w:rPr>
                <w:sz w:val="16"/>
              </w:rPr>
            </w:pPr>
            <w:r>
              <w:rPr>
                <w:w w:val="115"/>
                <w:sz w:val="16"/>
              </w:rPr>
              <w:t>R$ 3.628,80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1900" w:h="16840"/>
          <w:pgMar w:header="540" w:footer="1214" w:top="1660" w:bottom="1400" w:left="60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spacing w:before="101"/>
        <w:ind w:left="119"/>
      </w:pPr>
      <w:r>
        <w:rPr>
          <w:w w:val="115"/>
        </w:rPr>
        <w:t>ESPORTES CAMISA 10 LTDA - CNPJ: 17.558.578/0001-60</w:t>
      </w:r>
    </w:p>
    <w:p>
      <w:pPr>
        <w:pStyle w:val="BodyText"/>
        <w:spacing w:before="1"/>
        <w:rPr>
          <w:sz w:val="16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"/>
        <w:gridCol w:w="1798"/>
        <w:gridCol w:w="3404"/>
        <w:gridCol w:w="1134"/>
        <w:gridCol w:w="1276"/>
        <w:gridCol w:w="1214"/>
        <w:gridCol w:w="1212"/>
      </w:tblGrid>
      <w:tr>
        <w:trPr>
          <w:trHeight w:val="846" w:hRule="atLeast"/>
        </w:trPr>
        <w:tc>
          <w:tcPr>
            <w:tcW w:w="44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98" w:type="dxa"/>
          </w:tcPr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ind w:left="476"/>
              <w:rPr>
                <w:sz w:val="16"/>
              </w:rPr>
            </w:pPr>
            <w:r>
              <w:rPr>
                <w:w w:val="115"/>
                <w:sz w:val="16"/>
              </w:rPr>
              <w:t>MATERIAL</w:t>
            </w:r>
          </w:p>
        </w:tc>
        <w:tc>
          <w:tcPr>
            <w:tcW w:w="3404" w:type="dxa"/>
          </w:tcPr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ind w:left="1040"/>
              <w:rPr>
                <w:sz w:val="16"/>
              </w:rPr>
            </w:pPr>
            <w:r>
              <w:rPr>
                <w:w w:val="115"/>
                <w:sz w:val="16"/>
              </w:rPr>
              <w:t>ESPECIFICAÇÃO</w:t>
            </w:r>
          </w:p>
        </w:tc>
        <w:tc>
          <w:tcPr>
            <w:tcW w:w="1134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96" w:firstLine="21"/>
              <w:rPr>
                <w:sz w:val="16"/>
              </w:rPr>
            </w:pPr>
            <w:r>
              <w:rPr>
                <w:w w:val="115"/>
                <w:sz w:val="16"/>
              </w:rPr>
              <w:t>UNIDDADE DE MEDIDA</w:t>
            </w:r>
          </w:p>
        </w:tc>
        <w:tc>
          <w:tcPr>
            <w:tcW w:w="1276" w:type="dxa"/>
          </w:tcPr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ind w:left="52" w:right="50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QUANTIDADE</w:t>
            </w:r>
          </w:p>
        </w:tc>
        <w:tc>
          <w:tcPr>
            <w:tcW w:w="1214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177" w:right="164" w:firstLine="146"/>
              <w:rPr>
                <w:sz w:val="16"/>
              </w:rPr>
            </w:pPr>
            <w:r>
              <w:rPr>
                <w:w w:val="115"/>
                <w:sz w:val="16"/>
              </w:rPr>
              <w:t>VALOR UNITÁRIO</w:t>
            </w:r>
          </w:p>
        </w:tc>
        <w:tc>
          <w:tcPr>
            <w:tcW w:w="1212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336" w:right="322" w:hanging="15"/>
              <w:rPr>
                <w:sz w:val="16"/>
              </w:rPr>
            </w:pPr>
            <w:r>
              <w:rPr>
                <w:w w:val="110"/>
                <w:sz w:val="16"/>
              </w:rPr>
              <w:t>VALOR TOTAL</w:t>
            </w:r>
          </w:p>
        </w:tc>
      </w:tr>
      <w:tr>
        <w:trPr>
          <w:trHeight w:val="616" w:hRule="atLeast"/>
        </w:trPr>
        <w:tc>
          <w:tcPr>
            <w:tcW w:w="442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117"/>
              <w:rPr>
                <w:sz w:val="16"/>
              </w:rPr>
            </w:pPr>
            <w:r>
              <w:rPr>
                <w:w w:val="115"/>
                <w:sz w:val="16"/>
              </w:rPr>
              <w:t>03</w:t>
            </w:r>
          </w:p>
        </w:tc>
        <w:tc>
          <w:tcPr>
            <w:tcW w:w="1798" w:type="dxa"/>
          </w:tcPr>
          <w:p>
            <w:pPr>
              <w:pStyle w:val="TableParagraph"/>
              <w:spacing w:before="113"/>
              <w:ind w:left="395" w:hanging="123"/>
              <w:rPr>
                <w:sz w:val="16"/>
              </w:rPr>
            </w:pPr>
            <w:r>
              <w:rPr>
                <w:w w:val="115"/>
                <w:sz w:val="16"/>
              </w:rPr>
              <w:t>BOLA DE VÔLEI PÊNALTI 7.0</w:t>
            </w:r>
          </w:p>
        </w:tc>
        <w:tc>
          <w:tcPr>
            <w:tcW w:w="3404" w:type="dxa"/>
          </w:tcPr>
          <w:p>
            <w:pPr>
              <w:pStyle w:val="TableParagraph"/>
              <w:spacing w:line="193" w:lineRule="exact" w:before="17"/>
              <w:ind w:left="68"/>
              <w:rPr>
                <w:sz w:val="16"/>
              </w:rPr>
            </w:pPr>
            <w:r>
              <w:rPr>
                <w:sz w:val="16"/>
              </w:rPr>
              <w:t>Material: Em microfibra; Circunferência: 65 -</w:t>
            </w:r>
          </w:p>
          <w:p>
            <w:pPr>
              <w:pStyle w:val="TableParagraph"/>
              <w:spacing w:line="194" w:lineRule="exact" w:before="4"/>
              <w:ind w:left="68" w:hanging="1"/>
              <w:rPr>
                <w:sz w:val="16"/>
              </w:rPr>
            </w:pPr>
            <w:r>
              <w:rPr>
                <w:sz w:val="16"/>
              </w:rPr>
              <w:t>67 cm; Pressão estimada: 4-5 LBS; Peso Aproximado: 260 – 280 g.</w:t>
            </w:r>
          </w:p>
        </w:tc>
        <w:tc>
          <w:tcPr>
            <w:tcW w:w="1134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276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276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52" w:right="49"/>
              <w:jc w:val="center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1214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264"/>
              <w:rPr>
                <w:sz w:val="16"/>
              </w:rPr>
            </w:pPr>
            <w:r>
              <w:rPr>
                <w:sz w:val="16"/>
              </w:rPr>
              <w:t>R$ 181,90</w:t>
            </w:r>
          </w:p>
        </w:tc>
        <w:tc>
          <w:tcPr>
            <w:tcW w:w="1212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149"/>
              <w:rPr>
                <w:sz w:val="16"/>
              </w:rPr>
            </w:pPr>
            <w:r>
              <w:rPr>
                <w:sz w:val="16"/>
              </w:rPr>
              <w:t>R$ 17.462,40</w:t>
            </w:r>
          </w:p>
        </w:tc>
      </w:tr>
      <w:tr>
        <w:trPr>
          <w:trHeight w:val="472" w:hRule="atLeast"/>
        </w:trPr>
        <w:tc>
          <w:tcPr>
            <w:tcW w:w="8054" w:type="dxa"/>
            <w:gridSpan w:val="5"/>
          </w:tcPr>
          <w:p>
            <w:pPr>
              <w:pStyle w:val="TableParagraph"/>
              <w:spacing w:before="137"/>
              <w:ind w:right="59"/>
              <w:jc w:val="righ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2426" w:type="dxa"/>
            <w:gridSpan w:val="2"/>
          </w:tcPr>
          <w:p>
            <w:pPr>
              <w:pStyle w:val="TableParagraph"/>
              <w:spacing w:before="137"/>
              <w:ind w:left="665"/>
              <w:rPr>
                <w:sz w:val="16"/>
              </w:rPr>
            </w:pPr>
            <w:r>
              <w:rPr>
                <w:w w:val="115"/>
                <w:sz w:val="16"/>
              </w:rPr>
              <w:t>R$ 17.462,40</w:t>
            </w:r>
          </w:p>
        </w:tc>
      </w:tr>
    </w:tbl>
    <w:p>
      <w:pPr>
        <w:pStyle w:val="BodyText"/>
        <w:spacing w:before="192"/>
        <w:ind w:left="119"/>
      </w:pPr>
      <w:r>
        <w:rPr/>
        <w:pict>
          <v:shape style="position:absolute;margin-left:215.160004pt;margin-top:89.125107pt;width:102.6pt;height:115.2pt;mso-position-horizontal-relative:page;mso-position-vertical-relative:paragraph;z-index:-11032" coordorigin="4303,1783" coordsize="2052,2304" path="m6355,3158l4303,3158,4303,3237,4303,3429,4303,3623,4303,3815,4303,4007,4303,4087,6355,4087,6355,3158m6355,1783l4303,1783,4303,1886,4303,2078,4303,2272,4303,2464,4303,2659,4303,2851,4303,3045,4303,3148,6355,3148,6355,1783e" filled="true" fillcolor="#ffffff" stroked="false">
            <v:path arrowok="t"/>
            <v:fill type="solid"/>
            <w10:wrap type="none"/>
          </v:shape>
        </w:pict>
      </w:r>
      <w:r>
        <w:rPr>
          <w:w w:val="115"/>
        </w:rPr>
        <w:t>PEQUITA</w:t>
      </w:r>
      <w:r>
        <w:rPr>
          <w:spacing w:val="-22"/>
          <w:w w:val="115"/>
        </w:rPr>
        <w:t> </w:t>
      </w:r>
      <w:r>
        <w:rPr>
          <w:w w:val="115"/>
        </w:rPr>
        <w:t>INDÚSTRIA</w:t>
      </w:r>
      <w:r>
        <w:rPr>
          <w:spacing w:val="-24"/>
          <w:w w:val="115"/>
        </w:rPr>
        <w:t> </w:t>
      </w:r>
      <w:r>
        <w:rPr>
          <w:w w:val="115"/>
        </w:rPr>
        <w:t>E</w:t>
      </w:r>
      <w:r>
        <w:rPr>
          <w:spacing w:val="-21"/>
          <w:w w:val="115"/>
        </w:rPr>
        <w:t> </w:t>
      </w:r>
      <w:r>
        <w:rPr>
          <w:w w:val="115"/>
        </w:rPr>
        <w:t>COMERCIO</w:t>
      </w:r>
      <w:r>
        <w:rPr>
          <w:spacing w:val="-23"/>
          <w:w w:val="115"/>
        </w:rPr>
        <w:t> </w:t>
      </w:r>
      <w:r>
        <w:rPr>
          <w:w w:val="115"/>
        </w:rPr>
        <w:t>DE</w:t>
      </w:r>
      <w:r>
        <w:rPr>
          <w:spacing w:val="-21"/>
          <w:w w:val="115"/>
        </w:rPr>
        <w:t> </w:t>
      </w:r>
      <w:r>
        <w:rPr>
          <w:w w:val="115"/>
        </w:rPr>
        <w:t>ARTIGOS</w:t>
      </w:r>
      <w:r>
        <w:rPr>
          <w:spacing w:val="-25"/>
          <w:w w:val="115"/>
        </w:rPr>
        <w:t> </w:t>
      </w:r>
      <w:r>
        <w:rPr>
          <w:w w:val="115"/>
        </w:rPr>
        <w:t>ESPORTIVOS</w:t>
      </w:r>
      <w:r>
        <w:rPr>
          <w:spacing w:val="-21"/>
          <w:w w:val="115"/>
        </w:rPr>
        <w:t> </w:t>
      </w:r>
      <w:r>
        <w:rPr>
          <w:w w:val="115"/>
        </w:rPr>
        <w:t>LTDA</w:t>
      </w:r>
      <w:r>
        <w:rPr>
          <w:spacing w:val="-23"/>
          <w:w w:val="115"/>
        </w:rPr>
        <w:t> </w:t>
      </w:r>
      <w:r>
        <w:rPr>
          <w:w w:val="115"/>
        </w:rPr>
        <w:t>-</w:t>
      </w:r>
      <w:r>
        <w:rPr>
          <w:spacing w:val="-21"/>
          <w:w w:val="115"/>
        </w:rPr>
        <w:t> </w:t>
      </w:r>
      <w:r>
        <w:rPr>
          <w:w w:val="115"/>
        </w:rPr>
        <w:t>CNPJ:</w:t>
      </w:r>
      <w:r>
        <w:rPr>
          <w:spacing w:val="-23"/>
          <w:w w:val="115"/>
        </w:rPr>
        <w:t> </w:t>
      </w:r>
      <w:r>
        <w:rPr>
          <w:w w:val="115"/>
        </w:rPr>
        <w:t>24.015.851/0001- 76</w:t>
      </w:r>
    </w:p>
    <w:p>
      <w:pPr>
        <w:pStyle w:val="BodyText"/>
        <w:rPr>
          <w:sz w:val="16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"/>
        <w:gridCol w:w="1798"/>
        <w:gridCol w:w="3404"/>
        <w:gridCol w:w="1134"/>
        <w:gridCol w:w="1276"/>
        <w:gridCol w:w="1214"/>
        <w:gridCol w:w="1212"/>
      </w:tblGrid>
      <w:tr>
        <w:trPr>
          <w:trHeight w:val="846" w:hRule="atLeast"/>
        </w:trPr>
        <w:tc>
          <w:tcPr>
            <w:tcW w:w="44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98" w:type="dxa"/>
          </w:tcPr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ind w:left="476"/>
              <w:rPr>
                <w:sz w:val="16"/>
              </w:rPr>
            </w:pPr>
            <w:r>
              <w:rPr>
                <w:w w:val="115"/>
                <w:sz w:val="16"/>
              </w:rPr>
              <w:t>MATERIAL</w:t>
            </w:r>
          </w:p>
        </w:tc>
        <w:tc>
          <w:tcPr>
            <w:tcW w:w="3404" w:type="dxa"/>
          </w:tcPr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ind w:left="1040"/>
              <w:rPr>
                <w:sz w:val="16"/>
              </w:rPr>
            </w:pPr>
            <w:r>
              <w:rPr>
                <w:w w:val="115"/>
                <w:sz w:val="16"/>
              </w:rPr>
              <w:t>ESPECIFICAÇÃO</w:t>
            </w:r>
          </w:p>
        </w:tc>
        <w:tc>
          <w:tcPr>
            <w:tcW w:w="1134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96" w:firstLine="21"/>
              <w:rPr>
                <w:sz w:val="16"/>
              </w:rPr>
            </w:pPr>
            <w:r>
              <w:rPr>
                <w:w w:val="115"/>
                <w:sz w:val="16"/>
              </w:rPr>
              <w:t>UNIDDADE DE MEDIDA</w:t>
            </w:r>
          </w:p>
        </w:tc>
        <w:tc>
          <w:tcPr>
            <w:tcW w:w="1276" w:type="dxa"/>
          </w:tcPr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ind w:left="52" w:right="50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QUANTIDADE</w:t>
            </w:r>
          </w:p>
        </w:tc>
        <w:tc>
          <w:tcPr>
            <w:tcW w:w="1214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177" w:right="164" w:firstLine="146"/>
              <w:rPr>
                <w:sz w:val="16"/>
              </w:rPr>
            </w:pPr>
            <w:r>
              <w:rPr>
                <w:w w:val="115"/>
                <w:sz w:val="16"/>
              </w:rPr>
              <w:t>VALOR UNITÁRIO</w:t>
            </w:r>
          </w:p>
        </w:tc>
        <w:tc>
          <w:tcPr>
            <w:tcW w:w="1212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336" w:right="322" w:hanging="15"/>
              <w:rPr>
                <w:sz w:val="16"/>
              </w:rPr>
            </w:pPr>
            <w:r>
              <w:rPr>
                <w:w w:val="110"/>
                <w:sz w:val="16"/>
              </w:rPr>
              <w:t>VALOR TOTAL</w:t>
            </w:r>
          </w:p>
        </w:tc>
      </w:tr>
      <w:tr>
        <w:trPr>
          <w:trHeight w:val="1365" w:hRule="atLeast"/>
        </w:trPr>
        <w:tc>
          <w:tcPr>
            <w:tcW w:w="44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9"/>
              <w:ind w:left="99" w:right="9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08</w:t>
            </w:r>
          </w:p>
        </w:tc>
        <w:tc>
          <w:tcPr>
            <w:tcW w:w="179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ind w:left="164" w:right="155" w:hanging="2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BIRUTA PARA </w:t>
            </w:r>
            <w:r>
              <w:rPr>
                <w:w w:val="115"/>
                <w:sz w:val="16"/>
              </w:rPr>
              <w:t>LEVANTAMENTO</w:t>
            </w:r>
            <w:r>
              <w:rPr>
                <w:spacing w:val="-26"/>
                <w:w w:val="115"/>
                <w:sz w:val="16"/>
              </w:rPr>
              <w:t> </w:t>
            </w:r>
            <w:r>
              <w:rPr>
                <w:spacing w:val="-11"/>
                <w:w w:val="115"/>
                <w:sz w:val="16"/>
              </w:rPr>
              <w:t>/ </w:t>
            </w:r>
            <w:r>
              <w:rPr>
                <w:w w:val="120"/>
                <w:sz w:val="16"/>
              </w:rPr>
              <w:t>RECEPÇÃO</w:t>
            </w:r>
          </w:p>
        </w:tc>
        <w:tc>
          <w:tcPr>
            <w:tcW w:w="3404" w:type="dxa"/>
          </w:tcPr>
          <w:p>
            <w:pPr>
              <w:pStyle w:val="TableParagraph"/>
              <w:spacing w:before="101"/>
              <w:ind w:left="68" w:right="58"/>
              <w:jc w:val="both"/>
              <w:rPr>
                <w:sz w:val="16"/>
              </w:rPr>
            </w:pPr>
            <w:r>
              <w:rPr>
                <w:color w:val="212121"/>
                <w:sz w:val="16"/>
              </w:rPr>
              <w:t>Saquarema para treinamento de passes e levantamentos, em perfil tubular de aço , possuindo um alvo , regulagem de  altura  tipo telescópica com 06 estágios, regulagem de ângulo de arremesso. É equipada com rodas para</w:t>
            </w:r>
            <w:r>
              <w:rPr>
                <w:color w:val="212121"/>
                <w:spacing w:val="-1"/>
                <w:sz w:val="16"/>
              </w:rPr>
              <w:t> </w:t>
            </w:r>
            <w:r>
              <w:rPr>
                <w:color w:val="212121"/>
                <w:sz w:val="16"/>
              </w:rPr>
              <w:t>locomoção.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9"/>
              <w:ind w:left="257" w:right="25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9"/>
              <w:ind w:left="1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8</w:t>
            </w:r>
          </w:p>
        </w:tc>
        <w:tc>
          <w:tcPr>
            <w:tcW w:w="121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9"/>
              <w:ind w:left="197"/>
              <w:rPr>
                <w:sz w:val="16"/>
              </w:rPr>
            </w:pPr>
            <w:r>
              <w:rPr>
                <w:sz w:val="16"/>
              </w:rPr>
              <w:t>R$ 1.400,00</w:t>
            </w:r>
          </w:p>
        </w:tc>
        <w:tc>
          <w:tcPr>
            <w:tcW w:w="12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9"/>
              <w:ind w:left="130" w:right="86"/>
              <w:jc w:val="center"/>
              <w:rPr>
                <w:sz w:val="16"/>
              </w:rPr>
            </w:pPr>
            <w:r>
              <w:rPr>
                <w:sz w:val="16"/>
              </w:rPr>
              <w:t>R$ 11.200,00</w:t>
            </w:r>
          </w:p>
        </w:tc>
      </w:tr>
      <w:tr>
        <w:trPr>
          <w:trHeight w:val="928" w:hRule="atLeast"/>
        </w:trPr>
        <w:tc>
          <w:tcPr>
            <w:tcW w:w="44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8"/>
              <w:ind w:left="99" w:right="9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09</w:t>
            </w:r>
          </w:p>
        </w:tc>
        <w:tc>
          <w:tcPr>
            <w:tcW w:w="1798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275" w:right="254" w:firstLine="357"/>
              <w:rPr>
                <w:sz w:val="16"/>
              </w:rPr>
            </w:pPr>
            <w:r>
              <w:rPr>
                <w:w w:val="115"/>
                <w:sz w:val="16"/>
              </w:rPr>
              <w:t>POSTE PROFISSIONAL</w:t>
            </w:r>
          </w:p>
        </w:tc>
        <w:tc>
          <w:tcPr>
            <w:tcW w:w="3404" w:type="dxa"/>
          </w:tcPr>
          <w:p>
            <w:pPr>
              <w:pStyle w:val="TableParagraph"/>
              <w:spacing w:before="77"/>
              <w:ind w:left="68" w:right="60"/>
              <w:jc w:val="both"/>
              <w:rPr>
                <w:sz w:val="16"/>
              </w:rPr>
            </w:pPr>
            <w:r>
              <w:rPr>
                <w:sz w:val="16"/>
              </w:rPr>
              <w:t>Tubos de aço 3", chapa 11; Argolas para fixação da rede; Bucha para fixação no piso; Tamanho: 2,55m; Ponteira do poste em metal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cromado.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8"/>
              <w:ind w:left="256" w:right="251"/>
              <w:jc w:val="center"/>
              <w:rPr>
                <w:sz w:val="16"/>
              </w:rPr>
            </w:pPr>
            <w:r>
              <w:rPr>
                <w:sz w:val="16"/>
              </w:rPr>
              <w:t>Par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8"/>
              <w:ind w:left="1"/>
              <w:jc w:val="center"/>
              <w:rPr>
                <w:sz w:val="16"/>
              </w:rPr>
            </w:pPr>
            <w:r>
              <w:rPr>
                <w:w w:val="100"/>
                <w:sz w:val="16"/>
              </w:rPr>
              <w:t>1</w:t>
            </w:r>
          </w:p>
        </w:tc>
        <w:tc>
          <w:tcPr>
            <w:tcW w:w="121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8"/>
              <w:ind w:left="264"/>
              <w:rPr>
                <w:sz w:val="16"/>
              </w:rPr>
            </w:pPr>
            <w:r>
              <w:rPr>
                <w:sz w:val="16"/>
              </w:rPr>
              <w:t>R$ 790,00</w:t>
            </w:r>
          </w:p>
        </w:tc>
        <w:tc>
          <w:tcPr>
            <w:tcW w:w="121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8"/>
              <w:ind w:left="82" w:right="86"/>
              <w:jc w:val="center"/>
              <w:rPr>
                <w:sz w:val="16"/>
              </w:rPr>
            </w:pPr>
            <w:r>
              <w:rPr>
                <w:sz w:val="16"/>
              </w:rPr>
              <w:t>R$ 790,00</w:t>
            </w:r>
          </w:p>
        </w:tc>
      </w:tr>
      <w:tr>
        <w:trPr>
          <w:trHeight w:val="474" w:hRule="atLeast"/>
        </w:trPr>
        <w:tc>
          <w:tcPr>
            <w:tcW w:w="8054" w:type="dxa"/>
            <w:gridSpan w:val="5"/>
          </w:tcPr>
          <w:p>
            <w:pPr>
              <w:pStyle w:val="TableParagraph"/>
              <w:spacing w:before="139"/>
              <w:ind w:right="59"/>
              <w:jc w:val="righ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2426" w:type="dxa"/>
            <w:gridSpan w:val="2"/>
          </w:tcPr>
          <w:p>
            <w:pPr>
              <w:pStyle w:val="TableParagraph"/>
              <w:spacing w:before="139"/>
              <w:ind w:left="665"/>
              <w:rPr>
                <w:sz w:val="16"/>
              </w:rPr>
            </w:pPr>
            <w:r>
              <w:rPr>
                <w:w w:val="115"/>
                <w:sz w:val="16"/>
              </w:rPr>
              <w:t>R$ 11.990,00</w:t>
            </w:r>
          </w:p>
        </w:tc>
      </w:tr>
    </w:tbl>
    <w:p>
      <w:pPr>
        <w:pStyle w:val="BodyText"/>
        <w:spacing w:before="10"/>
        <w:rPr>
          <w:sz w:val="32"/>
        </w:rPr>
      </w:pPr>
    </w:p>
    <w:p>
      <w:pPr>
        <w:pStyle w:val="BodyText"/>
        <w:ind w:left="560" w:right="557"/>
        <w:jc w:val="center"/>
      </w:pPr>
      <w:r>
        <w:rPr>
          <w:w w:val="115"/>
        </w:rPr>
        <w:t>VALOR GLOBAL DO PROCESSO: R$ 49.660,40</w:t>
      </w:r>
    </w:p>
    <w:p>
      <w:pPr>
        <w:pStyle w:val="BodyText"/>
        <w:spacing w:before="133"/>
        <w:ind w:left="565" w:right="557"/>
        <w:jc w:val="center"/>
      </w:pPr>
      <w:r>
        <w:rPr>
          <w:w w:val="115"/>
        </w:rPr>
        <w:t>(QUARENTA E NOVE MIL SEISCENTOS E SESSENTA REAIS E QUARENTA CENTAVOS)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1914144</wp:posOffset>
            </wp:positionH>
            <wp:positionV relativeFrom="paragraph">
              <wp:posOffset>102151</wp:posOffset>
            </wp:positionV>
            <wp:extent cx="3742943" cy="1450848"/>
            <wp:effectExtent l="0" t="0" r="0" b="0"/>
            <wp:wrapTopAndBottom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2943" cy="1450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header="540" w:footer="1214" w:top="1660" w:bottom="1400" w:left="6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0984" from="34.559521pt,767.519104pt" to="560.759537pt,767.519104pt" stroked="true" strokeweight=".479531pt" strokecolor="#000000">
          <v:stroke dashstyle="solid"/>
          <w10:wrap type="none"/>
        </v:line>
      </w:pict>
    </w:r>
    <w:r>
      <w:rPr/>
      <w:pict>
        <v:shape style="position:absolute;margin-left:109.399956pt;margin-top:769.160461pt;width:376.5pt;height:22.55pt;mso-position-horizontal-relative:page;mso-position-vertical-relative:page;z-index:-10960" type="#_x0000_t202" filled="false" stroked="false">
          <v:textbox inset="0,0,0,0">
            <w:txbxContent>
              <w:p>
                <w:pPr>
                  <w:spacing w:line="205" w:lineRule="exact" w:before="0"/>
                  <w:ind w:left="0" w:right="0" w:firstLine="0"/>
                  <w:jc w:val="center"/>
                  <w:rPr>
                    <w:rFonts w:ascii="Times New Roman" w:hAnsi="Times New Roman"/>
                    <w:sz w:val="19"/>
                  </w:rPr>
                </w:pPr>
                <w:r>
                  <w:rPr>
                    <w:rFonts w:ascii="Times New Roman" w:hAnsi="Times New Roman"/>
                    <w:sz w:val="19"/>
                  </w:rPr>
                  <w:t>Diretoria de Administração - Rua Congonhas, 450 - CEP. 30.330.100 - Fone/Fax (031) 3223-2611</w:t>
                </w:r>
              </w:p>
              <w:p>
                <w:pPr>
                  <w:spacing w:before="2"/>
                  <w:ind w:left="1" w:right="0" w:firstLine="0"/>
                  <w:jc w:val="center"/>
                  <w:rPr>
                    <w:rFonts w:ascii="Times New Roman" w:hAnsi="Times New Roman"/>
                    <w:sz w:val="19"/>
                  </w:rPr>
                </w:pPr>
                <w:r>
                  <w:rPr>
                    <w:rFonts w:ascii="Times New Roman" w:hAnsi="Times New Roman"/>
                    <w:sz w:val="19"/>
                  </w:rPr>
                  <w:t>Praça de Esportes - Rua Benvinda de Carvalho, Final - CEP 30.330.180 - Belo Horizonte – MG</w:t>
                </w:r>
              </w:p>
            </w:txbxContent>
          </v:textbox>
          <w10:wrap type="none"/>
        </v:shape>
      </w:pict>
    </w:r>
    <w:r>
      <w:rPr/>
      <w:pict>
        <v:shape style="position:absolute;margin-left:128.479736pt;margin-top:791.115967pt;width:158.450pt;height:12pt;mso-position-horizontal-relative:page;mso-position-vertical-relative:page;z-index:-10936" type="#_x0000_t202" filled="false" stroked="false">
          <v:textbox inset="0,0,0,0">
            <w:txbxContent>
              <w:p>
                <w:pPr>
                  <w:spacing w:line="215" w:lineRule="exact" w:before="0"/>
                  <w:ind w:left="2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sz w:val="19"/>
                  </w:rPr>
                  <w:t>Home Page: </w:t>
                </w:r>
                <w:hyperlink r:id="rId1">
                  <w:r>
                    <w:rPr>
                      <w:rFonts w:ascii="Times New Roman"/>
                      <w:color w:val="0000FF"/>
                      <w:sz w:val="20"/>
                      <w:u w:val="single" w:color="0000FF"/>
                    </w:rPr>
                    <w:t>www.mackenziebh.com.br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08.479889pt;margin-top:791.115967pt;width:158.35pt;height:12pt;mso-position-horizontal-relative:page;mso-position-vertical-relative:page;z-index:-10912" type="#_x0000_t202" filled="false" stroked="false">
          <v:textbox inset="0,0,0,0">
            <w:txbxContent>
              <w:p>
                <w:pPr>
                  <w:spacing w:line="215" w:lineRule="exact" w:before="0"/>
                  <w:ind w:left="2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sz w:val="19"/>
                  </w:rPr>
                  <w:t>E Mail: </w:t>
                </w:r>
                <w:hyperlink r:id="rId2">
                  <w:r>
                    <w:rPr>
                      <w:rFonts w:ascii="Times New Roman"/>
                      <w:sz w:val="20"/>
                    </w:rPr>
                    <w:t>esportes@mackenziebh.com.br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52.799522pt;margin-top:26.999575pt;width:39.75pt;height:43.75pt;mso-position-horizontal-relative:page;mso-position-vertical-relative:page;z-index:-11056" coordorigin="1056,540" coordsize="795,875">
          <v:shape style="position:absolute;left:1065;top:744;width:764;height:670" coordorigin="1066,744" coordsize="764,670" path="m1829,744l1066,744,1452,1414,1829,744xe" filled="true" fillcolor="#000000" stroked="false">
            <v:path arrowok="t"/>
            <v:fill type="solid"/>
          </v:shape>
          <v:shape style="position:absolute;left:1065;top:744;width:764;height:670" coordorigin="1066,744" coordsize="764,670" path="m1452,1414l1829,744,1066,744,1452,1414e" filled="false" stroked="true" strokeweight=".12pt" strokecolor="#000000">
            <v:path arrowok="t"/>
            <v:stroke dashstyle="solid"/>
          </v:shape>
          <v:shape style="position:absolute;left:1214;top:816;width:476;height:466" coordorigin="1214,816" coordsize="476,466" path="m1690,816l1214,816,1452,1282,1690,816xe" filled="true" fillcolor="#ff0000" stroked="false">
            <v:path arrowok="t"/>
            <v:fill type="solid"/>
          </v:shape>
          <v:shape style="position:absolute;left:1055;top:900;width:764;height:320" coordorigin="1056,900" coordsize="764,320" path="m1404,900l1224,900,1145,1034,1056,1219,1404,1219,1404,1126,1195,1126,1214,1094,1404,1094,1404,1013,1255,1013,1274,972,1404,972,1404,900m1819,1219l1810,1198,1810,1178,1800,1166,1790,1166,1769,1126,1553,1126,1553,972,1690,972,1670,931,1661,900,1493,900,1493,1219,1819,1219e" filled="true" fillcolor="#000000" stroked="false">
            <v:path arrowok="t"/>
            <v:fill type="solid"/>
          </v:shape>
          <v:shape style="position:absolute;left:1075;top:909;width:725;height:288" coordorigin="1075,910" coordsize="725,288" path="m1392,910l1224,910,1075,1198,1392,1198,1392,1147,1176,1147,1214,1075,1392,1075,1392,1022,1234,1022,1265,950,1392,950,1392,910m1800,1198l1790,1166,1781,1157,1769,1147,1541,1147,1541,950,1670,950,1651,910,1502,910,1502,1198,1800,1198e" filled="true" fillcolor="#ffffff" stroked="false">
            <v:path arrowok="t"/>
            <v:fill type="solid"/>
          </v:shape>
          <v:shape style="position:absolute;left:1264;top:540;width:377;height:298" coordorigin="1265,540" coordsize="377,298" path="m1414,540l1404,550,1392,590,1373,600,1354,643,1344,653,1303,744,1284,756,1294,766,1265,828,1344,838,1382,756,1404,756,1404,744,1392,744,1404,734,1414,703,1582,703,1572,694,1531,612,1452,612,1442,581,1433,569,1423,550,1414,540xm1582,703l1502,703,1512,725,1512,734,1522,744,1531,775,1572,838,1642,838,1642,816,1632,806,1610,756,1610,744,1601,744,1591,734,1591,715,1582,703xm1502,703l1414,703,1423,725,1433,734,1442,766,1471,766,1502,703xm1512,550l1502,550,1483,569,1471,590,1452,612,1531,612,1512,550xe" filled="true" fillcolor="#000000" stroked="false">
            <v:path arrowok="t"/>
            <v:fill type="solid"/>
          </v:shape>
          <v:shape style="position:absolute;left:1284;top:568;width:336;height:248" coordorigin="1284,569" coordsize="336,248" path="m1423,569l1414,569,1404,590,1363,643,1303,766,1284,816,1344,816,1354,797,1404,694,1414,684,1563,684,1537,631,1452,631,1442,622,1442,612,1423,569xm1563,684l1502,684,1512,694,1522,725,1541,756,1541,766,1553,775,1562,797,1562,806,1572,816,1620,816,1620,806,1610,797,1582,734,1572,715,1572,703,1563,684xm1502,684l1414,684,1423,694,1442,725,1442,744,1462,744,1471,725,1493,694,1502,684xm1493,569l1493,581,1483,600,1452,631,1537,631,1522,600,1512,590,1512,581,1493,569xe" filled="true" fillcolor="#ffffff" stroked="false">
            <v:path arrowok="t"/>
            <v:fill type="solid"/>
          </v:shape>
          <v:shape style="position:absolute;left:1759;top:1125;width:41;height:84" coordorigin="1759,1126" coordsize="41,84" path="m1769,1126l1759,1135,1800,1210,1769,1126xe" filled="true" fillcolor="#000000" stroked="false">
            <v:path arrowok="t"/>
            <v:fill type="solid"/>
          </v:shape>
          <v:shape style="position:absolute;left:1768;top:1116;width:82;height:104" coordorigin="1769,1116" coordsize="82,104" path="m1850,1116l1769,1126,1819,1219,1850,1116xe" filled="true" fillcolor="#ffffff" stroked="false">
            <v:path arrowok="t"/>
            <v:fill type="solid"/>
          </v:shape>
          <v:rect style="position:absolute;left:1432;top:744;width:70;height:32" filled="true" fillcolor="#000000" stroked="false">
            <v:fill type="solid"/>
          </v:rect>
          <v:rect style="position:absolute;left:1432;top:744;width:70;height:32" filled="false" stroked="true" strokeweight=".12pt" strokecolor="#000000">
            <v:stroke dashstyle="solid"/>
          </v:rect>
          <v:shape style="position:absolute;left:1163;top:549;width:408;height:454" coordorigin="1164,550" coordsize="408,454" path="m1205,931l1164,1003,1176,1003,1205,931m1414,703l1404,694,1334,828,1344,828,1414,703m1423,559l1404,550,1284,766,1294,766,1303,775,1423,559m1442,734l1423,694,1414,703,1433,744,1442,734m1502,703l1483,703,1471,744,1471,756,1483,756,1502,703m1572,816l1512,715,1572,828,1572,816e" filled="true" fillcolor="#000000" stroked="false">
            <v:path arrowok="t"/>
            <v:fill type="solid"/>
          </v:shape>
          <w10:wrap type="none"/>
        </v:group>
      </w:pict>
    </w:r>
    <w:r>
      <w:rPr/>
      <w:drawing>
        <wp:anchor distT="0" distB="0" distL="0" distR="0" allowOverlap="1" layoutInCell="1" locked="0" behindDoc="1" simplePos="0" relativeHeight="268424423">
          <wp:simplePos x="0" y="0"/>
          <wp:positionH relativeFrom="page">
            <wp:posOffset>5076444</wp:posOffset>
          </wp:positionH>
          <wp:positionV relativeFrom="page">
            <wp:posOffset>345942</wp:posOffset>
          </wp:positionV>
          <wp:extent cx="1046988" cy="705611"/>
          <wp:effectExtent l="0" t="0" r="0" b="0"/>
          <wp:wrapNone/>
          <wp:docPr id="1" name="image1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6988" cy="7056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12.279953pt;margin-top:33.800579pt;width:102.8pt;height:27.8pt;mso-position-horizontal-relative:page;mso-position-vertical-relative:page;z-index:-110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sz w:val="24"/>
                  </w:rPr>
                  <w:t>MACKENZIE</w:t>
                </w:r>
              </w:p>
              <w:p>
                <w:pPr>
                  <w:spacing w:line="252" w:lineRule="exact" w:before="0"/>
                  <w:ind w:left="20" w:right="0" w:firstLine="0"/>
                  <w:jc w:val="left"/>
                  <w:rPr>
                    <w:rFonts w:ascii="Arial"/>
                    <w:sz w:val="24"/>
                  </w:rPr>
                </w:pPr>
                <w:r>
                  <w:rPr>
                    <w:rFonts w:ascii="Arial"/>
                    <w:sz w:val="24"/>
                  </w:rPr>
                  <w:t>ESPORTE CLUBE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2"/>
      <w:szCs w:val="22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ckenziebh.com.br/" TargetMode="External"/><Relationship Id="rId2" Type="http://schemas.openxmlformats.org/officeDocument/2006/relationships/hyperlink" Target="mailto:esportes@mackenziebh.com.br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dc:title>(Microsoft Word - ADJUDICA\307\303O  _  06.2016)</dc:title>
  <dcterms:created xsi:type="dcterms:W3CDTF">2018-06-08T17:24:51Z</dcterms:created>
  <dcterms:modified xsi:type="dcterms:W3CDTF">2018-06-08T17:24:51Z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2018-06-08T00:00:00Z</vt:filetime>
  </property>
</Properties>
</file>