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8D8" w:rsidRDefault="006F3473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5043805</wp:posOffset>
                </wp:positionH>
                <wp:positionV relativeFrom="page">
                  <wp:posOffset>315595</wp:posOffset>
                </wp:positionV>
                <wp:extent cx="97536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536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97.14999999999998pt;margin-top:24.850000000000001pt;width:76.799999999999997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5043805</wp:posOffset>
                </wp:positionH>
                <wp:positionV relativeFrom="page">
                  <wp:posOffset>315595</wp:posOffset>
                </wp:positionV>
                <wp:extent cx="0" cy="67691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91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97.14999999999998pt;margin-top:24.850000000000001pt;width:0;height:53.299999999999997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5043805</wp:posOffset>
                </wp:positionH>
                <wp:positionV relativeFrom="page">
                  <wp:posOffset>992505</wp:posOffset>
                </wp:positionV>
                <wp:extent cx="97536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536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397.14999999999998pt;margin-top:78.150000000000006pt;width:76.799999999999997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6019165</wp:posOffset>
                </wp:positionH>
                <wp:positionV relativeFrom="page">
                  <wp:posOffset>315595</wp:posOffset>
                </wp:positionV>
                <wp:extent cx="0" cy="67691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691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73.94999999999999pt;margin-top:24.850000000000001pt;width:0;height:53.299999999999997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690880</wp:posOffset>
                </wp:positionH>
                <wp:positionV relativeFrom="page">
                  <wp:posOffset>9301480</wp:posOffset>
                </wp:positionV>
                <wp:extent cx="6273165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16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54.399999999999999pt;margin-top:732.39999999999998pt;width:493.94999999999999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9148D8" w:rsidRDefault="006F3473">
      <w:pPr>
        <w:pStyle w:val="Heading110"/>
        <w:framePr w:w="9830" w:h="547" w:hRule="exact" w:wrap="none" w:vAnchor="page" w:hAnchor="page" w:x="1108" w:y="671"/>
        <w:shd w:val="clear" w:color="auto" w:fill="auto"/>
        <w:spacing w:after="0"/>
        <w:ind w:right="6461"/>
      </w:pPr>
      <w:bookmarkStart w:id="0" w:name="bookmark0"/>
      <w:r>
        <w:rPr>
          <w:b/>
          <w:bCs/>
        </w:rPr>
        <w:t>MACKENZIE</w:t>
      </w:r>
      <w:r>
        <w:rPr>
          <w:b/>
          <w:bCs/>
        </w:rPr>
        <w:br/>
      </w:r>
      <w:r>
        <w:t>ESPORTE CLUBE</w:t>
      </w:r>
      <w:bookmarkEnd w:id="0"/>
    </w:p>
    <w:p w:rsidR="009148D8" w:rsidRDefault="006F3473">
      <w:pPr>
        <w:framePr w:wrap="none" w:vAnchor="page" w:hAnchor="page" w:x="8126" w:y="604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49935" cy="26797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49935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8D8" w:rsidRDefault="006F3473">
      <w:pPr>
        <w:pStyle w:val="Picturecaption10"/>
        <w:framePr w:w="1066" w:h="432" w:hRule="exact" w:wrap="none" w:vAnchor="page" w:hAnchor="page" w:x="8184" w:y="1122"/>
        <w:shd w:val="clear" w:color="auto" w:fill="auto"/>
      </w:pPr>
      <w:r>
        <w:t>FORMAÇÃO</w:t>
      </w:r>
      <w:r>
        <w:t xml:space="preserve"> EM</w:t>
      </w:r>
      <w:r>
        <w:br/>
        <w:t>ATLETAS</w:t>
      </w:r>
    </w:p>
    <w:p w:rsidR="009148D8" w:rsidRDefault="006F3473">
      <w:pPr>
        <w:pStyle w:val="Bodytext10"/>
        <w:framePr w:w="9830" w:h="5885" w:hRule="exact" w:wrap="none" w:vAnchor="page" w:hAnchor="page" w:x="1108" w:y="2111"/>
        <w:shd w:val="clear" w:color="auto" w:fill="auto"/>
        <w:spacing w:after="0" w:line="562" w:lineRule="auto"/>
        <w:ind w:left="2420" w:firstLine="3960"/>
      </w:pPr>
      <w:r>
        <w:t>Belo Horizonte, 22 de Março de 2016.</w:t>
      </w:r>
      <w:r>
        <w:br/>
      </w:r>
      <w:r>
        <w:rPr>
          <w:b/>
          <w:bCs/>
        </w:rPr>
        <w:t>TERMO DE ADJUDICAÇÃO _ EDITAL N® 04/2016</w:t>
      </w:r>
    </w:p>
    <w:p w:rsidR="009148D8" w:rsidRDefault="006F3473">
      <w:pPr>
        <w:pStyle w:val="Bodytext10"/>
        <w:framePr w:w="9830" w:h="5885" w:hRule="exact" w:wrap="none" w:vAnchor="page" w:hAnchor="page" w:x="1108" w:y="2111"/>
        <w:shd w:val="clear" w:color="auto" w:fill="auto"/>
        <w:spacing w:line="266" w:lineRule="auto"/>
        <w:jc w:val="both"/>
      </w:pPr>
      <w:r>
        <w:rPr>
          <w:b/>
          <w:bCs/>
        </w:rPr>
        <w:t>CONCORRÊNCIA N® 04/2016 - PARA AQUISIÇÃO DE BOMBAS DE AQUECIMENTO PARA</w:t>
      </w:r>
      <w:r>
        <w:rPr>
          <w:b/>
          <w:bCs/>
        </w:rPr>
        <w:br/>
        <w:t xml:space="preserve">PISCINA E CAPA TÉRMICA PARA COBRIR PISCINA, PARA </w:t>
      </w:r>
      <w:r>
        <w:rPr>
          <w:b/>
          <w:bCs/>
        </w:rPr>
        <w:t>ATENDIMENTO A UNIDADE DO</w:t>
      </w:r>
      <w:r>
        <w:rPr>
          <w:b/>
          <w:bCs/>
        </w:rPr>
        <w:br/>
        <w:t>MACKENZIE ESPORTE CLUBE.</w:t>
      </w:r>
    </w:p>
    <w:p w:rsidR="009148D8" w:rsidRDefault="006F3473">
      <w:pPr>
        <w:pStyle w:val="Bodytext10"/>
        <w:framePr w:w="9830" w:h="5885" w:hRule="exact" w:wrap="none" w:vAnchor="page" w:hAnchor="page" w:x="1108" w:y="2111"/>
        <w:shd w:val="clear" w:color="auto" w:fill="auto"/>
        <w:jc w:val="both"/>
      </w:pPr>
      <w:r>
        <w:t xml:space="preserve">A Comissão de Compras e Licitações, no uso de suas atribuições legais no que tange a </w:t>
      </w:r>
      <w:r>
        <w:rPr>
          <w:b/>
          <w:bCs/>
        </w:rPr>
        <w:t>CONCORRÊNCIA</w:t>
      </w:r>
      <w:r>
        <w:rPr>
          <w:b/>
          <w:bCs/>
        </w:rPr>
        <w:br/>
        <w:t>N® 04/2016 - PARA AQUISIÇÃO DE BOMBAS DE AQUECIMENTO PARA PISCINA E CAPA</w:t>
      </w:r>
      <w:r>
        <w:rPr>
          <w:b/>
          <w:bCs/>
        </w:rPr>
        <w:br/>
        <w:t xml:space="preserve">TÉRMICA PARA COBRIR PISCINA, </w:t>
      </w:r>
      <w:r>
        <w:t xml:space="preserve">tendo </w:t>
      </w:r>
      <w:r>
        <w:t>analisado as propostas apresentadas pelas empresas</w:t>
      </w:r>
      <w:r>
        <w:br/>
        <w:t xml:space="preserve">habilitadas, respeitando as condições e critérios de julgamento previstos no Edital </w:t>
      </w:r>
      <w:r>
        <w:rPr>
          <w:lang w:val="pt-PT" w:eastAsia="pt-PT" w:bidi="pt-PT"/>
        </w:rPr>
        <w:t>supramencionado,</w:t>
      </w:r>
      <w:r>
        <w:rPr>
          <w:lang w:val="pt-PT" w:eastAsia="pt-PT" w:bidi="pt-PT"/>
        </w:rPr>
        <w:br/>
      </w:r>
      <w:r>
        <w:t xml:space="preserve">averiguou que a empresa infra descrita encontra-se devidamente apta a fornecer o produto do </w:t>
      </w:r>
      <w:r>
        <w:rPr>
          <w:b/>
          <w:bCs/>
        </w:rPr>
        <w:t>ITEM 01</w:t>
      </w:r>
      <w:r>
        <w:rPr>
          <w:b/>
          <w:bCs/>
        </w:rPr>
        <w:br/>
        <w:t>do E</w:t>
      </w:r>
      <w:r>
        <w:rPr>
          <w:b/>
          <w:bCs/>
        </w:rPr>
        <w:t xml:space="preserve">DITAL N® 04/2016 </w:t>
      </w:r>
      <w:r>
        <w:t xml:space="preserve">ora licitado e </w:t>
      </w:r>
      <w:r>
        <w:rPr>
          <w:b/>
          <w:bCs/>
        </w:rPr>
        <w:t xml:space="preserve">ADJUDICA </w:t>
      </w:r>
      <w:r>
        <w:t>o resultado do referido processo licitatório em favor</w:t>
      </w:r>
      <w:r>
        <w:br/>
        <w:t>de:</w:t>
      </w:r>
    </w:p>
    <w:p w:rsidR="009148D8" w:rsidRDefault="006F3473">
      <w:pPr>
        <w:pStyle w:val="Bodytext10"/>
        <w:framePr w:w="9830" w:h="5885" w:hRule="exact" w:wrap="none" w:vAnchor="page" w:hAnchor="page" w:x="1108" w:y="2111"/>
        <w:shd w:val="clear" w:color="auto" w:fill="auto"/>
        <w:jc w:val="both"/>
      </w:pPr>
      <w:r>
        <w:rPr>
          <w:b/>
          <w:bCs/>
        </w:rPr>
        <w:t xml:space="preserve">MUNDO ÁGUA SHOW COMÉRCIO LTDA - CNPJ: 10.212.7050001-26 </w:t>
      </w:r>
      <w:r>
        <w:t>estabelecida a Avenida do</w:t>
      </w:r>
      <w:r>
        <w:br/>
        <w:t xml:space="preserve">Contorno, 4128 - Loja 01 - Funcionários - Belo Horizonte/MG, para o </w:t>
      </w:r>
      <w:r>
        <w:t>fornecimento do ITEM 01 do</w:t>
      </w:r>
      <w:r>
        <w:br/>
      </w:r>
      <w:r>
        <w:rPr>
          <w:b/>
          <w:bCs/>
        </w:rPr>
        <w:t>EDITAL N® 04/2016.</w:t>
      </w:r>
    </w:p>
    <w:p w:rsidR="009148D8" w:rsidRDefault="006F3473">
      <w:pPr>
        <w:pStyle w:val="Bodytext10"/>
        <w:framePr w:w="9830" w:h="5885" w:hRule="exact" w:wrap="none" w:vAnchor="page" w:hAnchor="page" w:x="1108" w:y="2111"/>
        <w:shd w:val="clear" w:color="auto" w:fill="auto"/>
        <w:spacing w:line="240" w:lineRule="auto"/>
        <w:jc w:val="both"/>
      </w:pPr>
      <w:r>
        <w:t xml:space="preserve">Tendo esta apresentado o seguinte valor, conforme detalhado na </w:t>
      </w:r>
      <w:r>
        <w:rPr>
          <w:b/>
          <w:bCs/>
        </w:rPr>
        <w:t>ATA DE JULGAMENTO _ EDITAL N®</w:t>
      </w:r>
      <w:r>
        <w:rPr>
          <w:b/>
          <w:bCs/>
        </w:rPr>
        <w:br/>
        <w:t>04/2016.</w:t>
      </w:r>
    </w:p>
    <w:p w:rsidR="009148D8" w:rsidRDefault="006F3473">
      <w:pPr>
        <w:pStyle w:val="Bodytext10"/>
        <w:framePr w:w="9830" w:h="5885" w:hRule="exact" w:wrap="none" w:vAnchor="page" w:hAnchor="page" w:x="1108" w:y="2111"/>
        <w:shd w:val="clear" w:color="auto" w:fill="auto"/>
        <w:spacing w:after="0"/>
        <w:jc w:val="both"/>
      </w:pPr>
      <w:r>
        <w:rPr>
          <w:b/>
          <w:bCs/>
        </w:rPr>
        <w:t>MUNDO ÁGUA SHOW COMÉRCIO LTDA - CNPJ: 10.212.7050001-26: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8"/>
        <w:gridCol w:w="1757"/>
        <w:gridCol w:w="3475"/>
        <w:gridCol w:w="845"/>
        <w:gridCol w:w="1162"/>
        <w:gridCol w:w="1027"/>
        <w:gridCol w:w="1027"/>
      </w:tblGrid>
      <w:tr w:rsidR="009148D8">
        <w:tblPrEx>
          <w:tblCellMar>
            <w:top w:w="0" w:type="dxa"/>
            <w:bottom w:w="0" w:type="dxa"/>
          </w:tblCellMar>
        </w:tblPrEx>
        <w:trPr>
          <w:trHeight w:hRule="exact" w:val="74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ITEM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86" w:lineRule="auto"/>
              <w:ind w:left="300" w:firstLine="20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MATERIAL OU</w:t>
            </w:r>
            <w:r>
              <w:rPr>
                <w:b/>
                <w:bCs/>
                <w:sz w:val="14"/>
                <w:szCs w:val="14"/>
              </w:rPr>
              <w:br/>
              <w:t>EQUIPAMENTO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220" w:line="240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—</w:t>
            </w:r>
          </w:p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UNIDADE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57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UNITÁRIO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</w:p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TOTAL</w:t>
            </w:r>
          </w:p>
        </w:tc>
      </w:tr>
      <w:tr w:rsidR="009148D8">
        <w:tblPrEx>
          <w:tblCellMar>
            <w:top w:w="0" w:type="dxa"/>
            <w:bottom w:w="0" w:type="dxa"/>
          </w:tblCellMar>
        </w:tblPrEx>
        <w:trPr>
          <w:trHeight w:hRule="exact" w:val="278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71" w:lineRule="auto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CAPA TÉRMICAP ARA</w:t>
            </w:r>
            <w:r>
              <w:rPr>
                <w:b/>
                <w:bCs/>
                <w:sz w:val="14"/>
                <w:szCs w:val="14"/>
              </w:rPr>
              <w:br/>
              <w:t>COBRIR PISCINA OE</w:t>
            </w:r>
          </w:p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71" w:lineRule="auto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25/ 12,5 METROS</w:t>
            </w:r>
          </w:p>
        </w:tc>
        <w:tc>
          <w:tcPr>
            <w:tcW w:w="3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76" w:lineRule="auto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100% Impermeável; Laminação de polietileno nas</w:t>
            </w:r>
            <w:r>
              <w:rPr>
                <w:sz w:val="14"/>
                <w:szCs w:val="14"/>
              </w:rPr>
              <w:br/>
              <w:t>duas faces com tratamento ultravioleta para uma</w:t>
            </w:r>
            <w:r>
              <w:rPr>
                <w:sz w:val="14"/>
                <w:szCs w:val="14"/>
              </w:rPr>
              <w:br/>
              <w:t>vida útil maior e facilidade na limpeza e</w:t>
            </w:r>
            <w:r>
              <w:rPr>
                <w:sz w:val="14"/>
                <w:szCs w:val="14"/>
              </w:rPr>
              <w:br/>
              <w:t xml:space="preserve">conservação do </w:t>
            </w:r>
            <w:r>
              <w:rPr>
                <w:sz w:val="14"/>
                <w:szCs w:val="14"/>
              </w:rPr>
              <w:t>produto evitando mofar. Fita</w:t>
            </w:r>
            <w:r>
              <w:rPr>
                <w:sz w:val="14"/>
                <w:szCs w:val="14"/>
              </w:rPr>
              <w:br/>
              <w:t xml:space="preserve">protetora de 5cm em </w:t>
            </w:r>
            <w:r>
              <w:rPr>
                <w:sz w:val="14"/>
                <w:szCs w:val="14"/>
                <w:lang w:val="pt-PT" w:eastAsia="pt-PT" w:bidi="pt-PT"/>
              </w:rPr>
              <w:t xml:space="preserve">todo </w:t>
            </w:r>
            <w:r>
              <w:rPr>
                <w:sz w:val="14"/>
                <w:szCs w:val="14"/>
              </w:rPr>
              <w:t>o perímetro</w:t>
            </w:r>
            <w:r>
              <w:rPr>
                <w:sz w:val="14"/>
                <w:szCs w:val="14"/>
              </w:rPr>
              <w:br/>
              <w:t>proporcionando maior segurança para diversas</w:t>
            </w:r>
            <w:r>
              <w:rPr>
                <w:sz w:val="14"/>
                <w:szCs w:val="14"/>
              </w:rPr>
              <w:br/>
              <w:t>aplicações. Malha de polipropileno com trevira</w:t>
            </w:r>
            <w:r>
              <w:rPr>
                <w:sz w:val="14"/>
                <w:szCs w:val="14"/>
              </w:rPr>
              <w:br/>
              <w:t xml:space="preserve">fechada proporcionando super resistência </w:t>
            </w:r>
            <w:r>
              <w:rPr>
                <w:b/>
                <w:bCs/>
                <w:i/>
                <w:iCs/>
                <w:sz w:val="14"/>
                <w:szCs w:val="14"/>
              </w:rPr>
              <w:t>a</w:t>
            </w:r>
            <w:r>
              <w:rPr>
                <w:b/>
                <w:bCs/>
                <w:i/>
                <w:iCs/>
                <w:sz w:val="14"/>
                <w:szCs w:val="14"/>
              </w:rPr>
              <w:br/>
            </w:r>
            <w:r>
              <w:rPr>
                <w:sz w:val="14"/>
                <w:szCs w:val="14"/>
              </w:rPr>
              <w:t>tração, ao rasgo e alongamento, proporcionando</w:t>
            </w:r>
            <w:r>
              <w:rPr>
                <w:sz w:val="14"/>
                <w:szCs w:val="14"/>
              </w:rPr>
              <w:br/>
              <w:t>durabili</w:t>
            </w:r>
            <w:r>
              <w:rPr>
                <w:sz w:val="14"/>
                <w:szCs w:val="14"/>
              </w:rPr>
              <w:t>dade da lona plástica. Acabamento</w:t>
            </w:r>
            <w:r>
              <w:rPr>
                <w:sz w:val="14"/>
                <w:szCs w:val="14"/>
              </w:rPr>
              <w:br/>
            </w:r>
            <w:r>
              <w:rPr>
                <w:sz w:val="14"/>
                <w:szCs w:val="14"/>
                <w:lang w:val="pt-PT" w:eastAsia="pt-PT" w:bidi="pt-PT"/>
              </w:rPr>
              <w:t xml:space="preserve">vulcanizado </w:t>
            </w:r>
            <w:r>
              <w:rPr>
                <w:sz w:val="14"/>
                <w:szCs w:val="14"/>
              </w:rPr>
              <w:t>nas bainhas com corda de reforço e</w:t>
            </w:r>
            <w:r>
              <w:rPr>
                <w:sz w:val="14"/>
                <w:szCs w:val="14"/>
              </w:rPr>
              <w:br/>
              <w:t xml:space="preserve">argolas que melhoram o </w:t>
            </w:r>
            <w:r>
              <w:rPr>
                <w:sz w:val="14"/>
                <w:szCs w:val="14"/>
                <w:lang w:val="pt-PT" w:eastAsia="pt-PT" w:bidi="pt-PT"/>
              </w:rPr>
              <w:t xml:space="preserve">fracionamento. </w:t>
            </w:r>
            <w:r>
              <w:rPr>
                <w:sz w:val="14"/>
                <w:szCs w:val="14"/>
              </w:rPr>
              <w:t>ARGOLAS</w:t>
            </w:r>
            <w:r>
              <w:rPr>
                <w:sz w:val="14"/>
                <w:szCs w:val="14"/>
              </w:rPr>
              <w:br/>
              <w:t>OE AÇO INOX posicionados a cada 50cm que</w:t>
            </w:r>
            <w:r>
              <w:rPr>
                <w:sz w:val="14"/>
                <w:szCs w:val="14"/>
              </w:rPr>
              <w:br/>
              <w:t>facilitam a fixação da cobertura com distribuição</w:t>
            </w:r>
            <w:r>
              <w:rPr>
                <w:sz w:val="14"/>
                <w:szCs w:val="14"/>
              </w:rPr>
              <w:br/>
              <w:t>de esforços de carqas tais como vento.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148D8" w:rsidRDefault="009148D8">
            <w:pPr>
              <w:framePr w:w="9830" w:h="3533" w:wrap="none" w:vAnchor="page" w:hAnchor="page" w:x="1108" w:y="8121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312,5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R$30,00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148D8" w:rsidRDefault="006F3473">
            <w:pPr>
              <w:pStyle w:val="Other10"/>
              <w:framePr w:w="9830" w:h="3533" w:wrap="none" w:vAnchor="page" w:hAnchor="page" w:x="1108" w:y="8121"/>
              <w:shd w:val="clear" w:color="auto" w:fill="auto"/>
              <w:spacing w:after="0"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R$ 9.370,00’</w:t>
            </w:r>
          </w:p>
        </w:tc>
      </w:tr>
    </w:tbl>
    <w:p w:rsidR="009148D8" w:rsidRDefault="006F3473">
      <w:pPr>
        <w:pStyle w:val="Tablecaption10"/>
        <w:framePr w:wrap="none" w:vAnchor="page" w:hAnchor="page" w:x="1291" w:y="11894"/>
        <w:shd w:val="clear" w:color="auto" w:fill="auto"/>
      </w:pPr>
      <w:r>
        <w:t>Valor total de acordo com a proposta do fornecedor.</w:t>
      </w:r>
    </w:p>
    <w:p w:rsidR="009148D8" w:rsidRDefault="009148D8">
      <w:pPr>
        <w:framePr w:w="96" w:h="96" w:hRule="exact" w:wrap="none" w:vAnchor="page" w:hAnchor="page" w:x="1128" w:y="11932"/>
        <w:textDirection w:val="btLr"/>
      </w:pPr>
    </w:p>
    <w:p w:rsidR="009148D8" w:rsidRDefault="006F3473">
      <w:pPr>
        <w:pStyle w:val="Bodytext10"/>
        <w:framePr w:w="9830" w:h="1469" w:hRule="exact" w:wrap="none" w:vAnchor="page" w:hAnchor="page" w:x="1108" w:y="12662"/>
        <w:shd w:val="clear" w:color="auto" w:fill="auto"/>
        <w:spacing w:after="720" w:line="240" w:lineRule="auto"/>
        <w:jc w:val="center"/>
      </w:pPr>
      <w:r>
        <w:rPr>
          <w:b/>
          <w:bCs/>
        </w:rPr>
        <w:t>VALOR GLOBAL DO PROCESSO: R$ 9.370,00 (NOVE MIL TREZENTOS E SETENTA REAIS)</w:t>
      </w:r>
    </w:p>
    <w:p w:rsidR="009148D8" w:rsidRDefault="006F3473">
      <w:pPr>
        <w:pStyle w:val="Bodytext10"/>
        <w:framePr w:w="9830" w:h="1469" w:hRule="exact" w:wrap="none" w:vAnchor="page" w:hAnchor="page" w:x="1108" w:y="12662"/>
        <w:pBdr>
          <w:top w:val="single" w:sz="4" w:space="0" w:color="auto"/>
        </w:pBdr>
        <w:shd w:val="clear" w:color="auto" w:fill="auto"/>
        <w:spacing w:after="0" w:line="240" w:lineRule="auto"/>
        <w:ind w:left="220"/>
        <w:jc w:val="center"/>
      </w:pPr>
      <w:r>
        <w:rPr>
          <w:b/>
          <w:bCs/>
        </w:rPr>
        <w:t>/ Sandra Mic</w:t>
      </w:r>
      <w:bookmarkStart w:id="1" w:name="_GoBack"/>
      <w:bookmarkEnd w:id="1"/>
      <w:r>
        <w:rPr>
          <w:b/>
          <w:bCs/>
        </w:rPr>
        <w:t>hel B. Sampaio</w:t>
      </w:r>
    </w:p>
    <w:p w:rsidR="009148D8" w:rsidRDefault="006F3473">
      <w:pPr>
        <w:pStyle w:val="Bodytext10"/>
        <w:framePr w:w="9830" w:h="1469" w:hRule="exact" w:wrap="none" w:vAnchor="page" w:hAnchor="page" w:x="1108" w:y="12662"/>
        <w:shd w:val="clear" w:color="auto" w:fill="auto"/>
        <w:spacing w:after="0" w:line="240" w:lineRule="auto"/>
        <w:jc w:val="center"/>
      </w:pPr>
      <w:r>
        <w:t>Superintendência da Comissão de Compras</w:t>
      </w:r>
    </w:p>
    <w:p w:rsidR="009148D8" w:rsidRDefault="006F3473">
      <w:pPr>
        <w:pStyle w:val="Headerorfooter10"/>
        <w:framePr w:w="7046" w:h="614" w:hRule="exact" w:wrap="none" w:vAnchor="page" w:hAnchor="page" w:x="2510" w:y="14706"/>
        <w:shd w:val="clear" w:color="auto" w:fill="auto"/>
        <w:tabs>
          <w:tab w:val="left" w:pos="3696"/>
        </w:tabs>
        <w:ind w:left="0"/>
        <w:jc w:val="both"/>
      </w:pPr>
      <w:r>
        <w:t xml:space="preserve">Diretoria de Administração - </w:t>
      </w:r>
      <w:r>
        <w:t>Rua Congonhas, 450 • CEP. 30.330.100 - Fone/Pax (031) 3223-2611</w:t>
      </w:r>
    </w:p>
    <w:p w:rsidR="009148D8" w:rsidRDefault="006F3473">
      <w:pPr>
        <w:pStyle w:val="Headerorfooter10"/>
        <w:framePr w:w="7046" w:h="614" w:hRule="exact" w:wrap="none" w:vAnchor="page" w:hAnchor="page" w:x="2510" w:y="14706"/>
        <w:shd w:val="clear" w:color="auto" w:fill="auto"/>
        <w:tabs>
          <w:tab w:val="left" w:pos="3696"/>
        </w:tabs>
        <w:ind w:left="0"/>
        <w:jc w:val="both"/>
      </w:pPr>
      <w:r>
        <w:t>Praça de Esportes - Rua Benvinda de Carvalho, Final - CFP 30.330.180 • Belo Horizonte - MG</w:t>
      </w:r>
    </w:p>
    <w:p w:rsidR="009148D8" w:rsidRDefault="006F3473">
      <w:pPr>
        <w:pStyle w:val="Headerorfooter10"/>
        <w:framePr w:w="7046" w:h="614" w:hRule="exact" w:wrap="none" w:vAnchor="page" w:hAnchor="page" w:x="2510" w:y="14706"/>
        <w:shd w:val="clear" w:color="auto" w:fill="auto"/>
        <w:tabs>
          <w:tab w:val="left" w:pos="4056"/>
        </w:tabs>
        <w:ind w:left="360"/>
        <w:jc w:val="both"/>
      </w:pPr>
      <w:r>
        <w:t>Home Page; w</w:t>
      </w:r>
      <w:r>
        <w:rPr>
          <w:u w:val="single"/>
        </w:rPr>
        <w:t>« w.inacken/icbl</w:t>
      </w:r>
      <w:r>
        <w:t>i.</w:t>
      </w:r>
      <w:r>
        <w:rPr>
          <w:u w:val="single"/>
        </w:rPr>
        <w:t>eoiii.br</w:t>
      </w:r>
      <w:r>
        <w:tab/>
        <w:t xml:space="preserve">E Mail; </w:t>
      </w:r>
      <w:r>
        <w:rPr>
          <w:lang w:val="pt-PT" w:eastAsia="pt-PT" w:bidi="pt-PT"/>
        </w:rPr>
        <w:t>espones®inacketizlebh.com.br</w:t>
      </w:r>
    </w:p>
    <w:p w:rsidR="009148D8" w:rsidRDefault="009148D8">
      <w:pPr>
        <w:spacing w:line="1" w:lineRule="exact"/>
      </w:pPr>
    </w:p>
    <w:sectPr w:rsidR="009148D8">
      <w:pgSz w:w="11900" w:h="16840"/>
      <w:pgMar w:top="360" w:right="360" w:bottom="576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F3473">
      <w:r>
        <w:separator/>
      </w:r>
    </w:p>
  </w:endnote>
  <w:endnote w:type="continuationSeparator" w:id="0">
    <w:p w:rsidR="00000000" w:rsidRDefault="006F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8D8" w:rsidRDefault="009148D8"/>
  </w:footnote>
  <w:footnote w:type="continuationSeparator" w:id="0">
    <w:p w:rsidR="009148D8" w:rsidRDefault="009148D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8D8"/>
    <w:rsid w:val="006F3473"/>
    <w:rsid w:val="0091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FFE7E1-05CC-4F2B-BF5E-5712F29A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60" w:line="262" w:lineRule="auto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920"/>
      <w:ind w:left="1460" w:right="3440"/>
      <w:outlineLvl w:val="0"/>
    </w:pPr>
    <w:rPr>
      <w:rFonts w:ascii="Arial" w:eastAsia="Arial" w:hAnsi="Arial" w:cs="Arial"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17" w:lineRule="auto"/>
      <w:jc w:val="center"/>
    </w:pPr>
    <w:rPr>
      <w:rFonts w:ascii="Arial" w:eastAsia="Arial" w:hAnsi="Arial" w:cs="Arial"/>
      <w:b/>
      <w:bCs/>
      <w:sz w:val="12"/>
      <w:szCs w:val="1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60" w:line="262" w:lineRule="auto"/>
    </w:pPr>
    <w:rPr>
      <w:rFonts w:ascii="Arial" w:eastAsia="Arial" w:hAnsi="Arial" w:cs="Arial"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  <w:spacing w:line="293" w:lineRule="auto"/>
      <w:ind w:left="180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2121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2018-06-15T14:53:00Z</dcterms:created>
  <dcterms:modified xsi:type="dcterms:W3CDTF">2018-06-15T14:53:00Z</dcterms:modified>
</cp:coreProperties>
</file>