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87" w:rsidRDefault="009C6287">
      <w:pPr>
        <w:spacing w:line="1" w:lineRule="exact"/>
      </w:pPr>
    </w:p>
    <w:p w:rsidR="009C6287" w:rsidRDefault="00F426C3">
      <w:pPr>
        <w:pStyle w:val="Headerorfooter10"/>
        <w:framePr w:w="2717" w:h="922" w:hRule="exact" w:wrap="none" w:vAnchor="page" w:hAnchor="page" w:x="3468" w:y="1371"/>
        <w:shd w:val="clear" w:color="auto" w:fill="auto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9C6287" w:rsidRDefault="00F426C3">
      <w:pPr>
        <w:pStyle w:val="Headerorfooter10"/>
        <w:framePr w:w="2717" w:h="922" w:hRule="exact" w:wrap="none" w:vAnchor="page" w:hAnchor="page" w:x="3468" w:y="1371"/>
        <w:shd w:val="clear" w:color="auto" w:fill="auto"/>
      </w:pPr>
      <w:r>
        <w:t>ESPORTE CLUBE</w:t>
      </w:r>
    </w:p>
    <w:p w:rsidR="009C6287" w:rsidRDefault="00F426C3">
      <w:pPr>
        <w:pStyle w:val="Bodytext10"/>
        <w:framePr w:w="8074" w:h="9197" w:hRule="exact" w:wrap="none" w:vAnchor="page" w:hAnchor="page" w:x="1893" w:y="2763"/>
        <w:shd w:val="clear" w:color="auto" w:fill="auto"/>
        <w:spacing w:after="340"/>
        <w:ind w:firstLine="0"/>
        <w:jc w:val="both"/>
      </w:pPr>
      <w:r>
        <w:t>Belo Horizonte, 14 de setembro de 2015.</w:t>
      </w:r>
    </w:p>
    <w:p w:rsidR="009C6287" w:rsidRDefault="00F426C3">
      <w:pPr>
        <w:pStyle w:val="Bodytext10"/>
        <w:framePr w:w="8074" w:h="9197" w:hRule="exact" w:wrap="none" w:vAnchor="page" w:hAnchor="page" w:x="1893" w:y="2763"/>
        <w:shd w:val="clear" w:color="auto" w:fill="auto"/>
        <w:spacing w:after="260"/>
        <w:ind w:firstLine="0"/>
        <w:jc w:val="both"/>
      </w:pPr>
      <w:r>
        <w:rPr>
          <w:b/>
          <w:bCs/>
        </w:rPr>
        <w:t>ATA DE JULGAMENTO DA LICITAÇÃO - CONVITE N.» 005/2015 -</w:t>
      </w:r>
      <w:r>
        <w:rPr>
          <w:b/>
          <w:bCs/>
        </w:rPr>
        <w:br/>
      </w:r>
      <w:r>
        <w:t xml:space="preserve">Contratação de empresa especializada em </w:t>
      </w:r>
      <w:r>
        <w:rPr>
          <w:lang w:val="pt-PT" w:eastAsia="pt-PT" w:bidi="pt-PT"/>
        </w:rPr>
        <w:t xml:space="preserve">agenciamento </w:t>
      </w:r>
      <w:r>
        <w:t>de serviços de</w:t>
      </w:r>
      <w:r>
        <w:br/>
        <w:t>Hospedagem em Hotéis (compreendendo reserva, marcação, emissão,</w:t>
      </w:r>
      <w:r>
        <w:br/>
      </w:r>
      <w:r>
        <w:t>remissão, alterações, cancelamento de hospedagem dos atletas e comissões</w:t>
      </w:r>
      <w:r>
        <w:br/>
        <w:t>técnicas), em todo o território Nacional; prestação de serviços em</w:t>
      </w:r>
      <w:r>
        <w:br/>
      </w:r>
      <w:r>
        <w:rPr>
          <w:lang w:val="pt-PT" w:eastAsia="pt-PT" w:bidi="pt-PT"/>
        </w:rPr>
        <w:t xml:space="preserve">agenciamento </w:t>
      </w:r>
      <w:r>
        <w:t>de veículo tipo Van com motorista para traslado interno nas</w:t>
      </w:r>
      <w:r>
        <w:br/>
        <w:t>cidades sede de competições onde serão real</w:t>
      </w:r>
      <w:r>
        <w:t>izados os jogos e</w:t>
      </w:r>
      <w:r>
        <w:br/>
        <w:t>locação/fretamento de Veículo Tipo Micro-ônibus para transporte municipal,</w:t>
      </w:r>
      <w:r>
        <w:br/>
        <w:t>intermunicipal e interestadual para atendimento ao PROJETO MACKENZIE</w:t>
      </w:r>
      <w:r>
        <w:br/>
        <w:t>FORMANDO ATLETAS OLÍMPICOS II, para atendimento a Unidade do</w:t>
      </w:r>
      <w:r>
        <w:br/>
        <w:t>Mackenzie Esporte Clube, localiza</w:t>
      </w:r>
      <w:r>
        <w:t>da na Rua Congonhas, n.o 450, Bairro Santo</w:t>
      </w:r>
      <w:r>
        <w:br/>
        <w:t>Antônio, CEP 30.330-100, em Belo Horizonte - MG.</w:t>
      </w:r>
    </w:p>
    <w:p w:rsidR="009C6287" w:rsidRDefault="00F426C3">
      <w:pPr>
        <w:pStyle w:val="Bodytext10"/>
        <w:framePr w:w="8074" w:h="9197" w:hRule="exact" w:wrap="none" w:vAnchor="page" w:hAnchor="page" w:x="1893" w:y="2763"/>
        <w:shd w:val="clear" w:color="auto" w:fill="auto"/>
        <w:spacing w:after="520" w:line="264" w:lineRule="auto"/>
        <w:ind w:firstLine="0"/>
        <w:jc w:val="both"/>
      </w:pPr>
      <w:r>
        <w:t>A Comissão de Aquisições, representando neste ato o Mackenzie Esporte Clube,</w:t>
      </w:r>
      <w:r>
        <w:br/>
        <w:t>após analisar a documentação de "Habilitação" e "Proposta Comercial"</w:t>
      </w:r>
      <w:r>
        <w:br/>
        <w:t>apresentada no pro</w:t>
      </w:r>
      <w:r>
        <w:t>cesso em referência, decide pelo seguinte resultado:</w:t>
      </w:r>
    </w:p>
    <w:p w:rsidR="009C6287" w:rsidRDefault="00F426C3">
      <w:pPr>
        <w:pStyle w:val="Heading110"/>
        <w:framePr w:w="8074" w:h="9197" w:hRule="exact" w:wrap="none" w:vAnchor="page" w:hAnchor="page" w:x="1893" w:y="2763"/>
        <w:shd w:val="clear" w:color="auto" w:fill="auto"/>
        <w:spacing w:after="260" w:line="262" w:lineRule="auto"/>
        <w:ind w:left="0" w:firstLine="0"/>
        <w:jc w:val="both"/>
      </w:pPr>
      <w:bookmarkStart w:id="0" w:name="bookmark0"/>
      <w:r>
        <w:t>DA HABILITAÇÃO:</w:t>
      </w:r>
      <w:bookmarkEnd w:id="0"/>
    </w:p>
    <w:p w:rsidR="009C6287" w:rsidRDefault="00F426C3">
      <w:pPr>
        <w:pStyle w:val="Bodytext10"/>
        <w:framePr w:w="8074" w:h="9197" w:hRule="exact" w:wrap="none" w:vAnchor="page" w:hAnchor="page" w:x="1893" w:y="2763"/>
        <w:shd w:val="clear" w:color="auto" w:fill="auto"/>
        <w:spacing w:after="260" w:line="264" w:lineRule="auto"/>
        <w:ind w:firstLine="0"/>
        <w:jc w:val="both"/>
      </w:pPr>
      <w:r>
        <w:t>- Todas as 4 empresas praticantes do certame foram habilitadas para a fase de</w:t>
      </w:r>
      <w:r>
        <w:br/>
        <w:t>análise das propostas comerciais, sendo:</w:t>
      </w:r>
    </w:p>
    <w:p w:rsidR="009C6287" w:rsidRDefault="00F426C3">
      <w:pPr>
        <w:pStyle w:val="Bodytext10"/>
        <w:framePr w:w="8074" w:h="9197" w:hRule="exact" w:wrap="none" w:vAnchor="page" w:hAnchor="page" w:x="1893" w:y="2763"/>
        <w:numPr>
          <w:ilvl w:val="0"/>
          <w:numId w:val="1"/>
        </w:numPr>
        <w:shd w:val="clear" w:color="auto" w:fill="auto"/>
        <w:tabs>
          <w:tab w:val="left" w:pos="317"/>
        </w:tabs>
        <w:spacing w:after="260"/>
        <w:ind w:firstLine="0"/>
        <w:jc w:val="both"/>
      </w:pP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 xml:space="preserve">ME, </w:t>
      </w:r>
      <w:r>
        <w:t>CNPJ 06.047.605/0001-14;</w:t>
      </w:r>
    </w:p>
    <w:p w:rsidR="009C6287" w:rsidRDefault="00F426C3">
      <w:pPr>
        <w:pStyle w:val="Bodytext10"/>
        <w:framePr w:w="8074" w:h="9197" w:hRule="exact" w:wrap="none" w:vAnchor="page" w:hAnchor="page" w:x="1893" w:y="2763"/>
        <w:numPr>
          <w:ilvl w:val="0"/>
          <w:numId w:val="1"/>
        </w:numPr>
        <w:shd w:val="clear" w:color="auto" w:fill="auto"/>
        <w:tabs>
          <w:tab w:val="left" w:pos="327"/>
        </w:tabs>
        <w:spacing w:after="260"/>
        <w:ind w:firstLine="0"/>
        <w:jc w:val="both"/>
      </w:pPr>
      <w:r>
        <w:t xml:space="preserve">My Way Viagens e </w:t>
      </w:r>
      <w:r>
        <w:t>Turismo LTDA, CNPJ 09.507.214/0001-23;</w:t>
      </w:r>
    </w:p>
    <w:p w:rsidR="009C6287" w:rsidRDefault="00F426C3">
      <w:pPr>
        <w:pStyle w:val="Bodytext10"/>
        <w:framePr w:w="8074" w:h="9197" w:hRule="exact" w:wrap="none" w:vAnchor="page" w:hAnchor="page" w:x="1893" w:y="2763"/>
        <w:numPr>
          <w:ilvl w:val="0"/>
          <w:numId w:val="1"/>
        </w:numPr>
        <w:shd w:val="clear" w:color="auto" w:fill="auto"/>
        <w:tabs>
          <w:tab w:val="left" w:pos="336"/>
        </w:tabs>
        <w:spacing w:after="260" w:line="264" w:lineRule="auto"/>
        <w:ind w:firstLine="0"/>
        <w:jc w:val="both"/>
      </w:pPr>
      <w:r>
        <w:t>Trans-Dino Excursões, Fretamento, Turismo e Viagens LTDA-ME, CNPJ</w:t>
      </w:r>
      <w:r>
        <w:br/>
        <w:t>04.702.157/0001-10;</w:t>
      </w:r>
    </w:p>
    <w:p w:rsidR="009C6287" w:rsidRDefault="00F426C3">
      <w:pPr>
        <w:pStyle w:val="Bodytext10"/>
        <w:framePr w:w="8074" w:h="9197" w:hRule="exact" w:wrap="none" w:vAnchor="page" w:hAnchor="page" w:x="1893" w:y="2763"/>
        <w:shd w:val="clear" w:color="auto" w:fill="auto"/>
        <w:spacing w:after="0"/>
        <w:ind w:firstLine="0"/>
        <w:jc w:val="both"/>
      </w:pPr>
      <w:r>
        <w:t xml:space="preserve">4 - </w:t>
      </w:r>
      <w:r>
        <w:rPr>
          <w:lang w:val="pt-PT" w:eastAsia="pt-PT" w:bidi="pt-PT"/>
        </w:rPr>
        <w:t xml:space="preserve">ASB </w:t>
      </w:r>
      <w:r>
        <w:t>Viagens e Turismo LTDA, CNPJ 25.962986/0001-01;</w:t>
      </w:r>
    </w:p>
    <w:p w:rsidR="009C6287" w:rsidRDefault="00F426C3">
      <w:pPr>
        <w:pStyle w:val="Bodytext10"/>
        <w:framePr w:w="8074" w:h="1661" w:hRule="exact" w:wrap="none" w:vAnchor="page" w:hAnchor="page" w:x="1893" w:y="12487"/>
        <w:shd w:val="clear" w:color="auto" w:fill="auto"/>
        <w:spacing w:after="0" w:line="518" w:lineRule="auto"/>
        <w:ind w:firstLine="0"/>
        <w:jc w:val="both"/>
      </w:pPr>
      <w:r>
        <w:rPr>
          <w:b/>
          <w:bCs/>
        </w:rPr>
        <w:t>DOS LOTES AS QUAIS APRESENTARAM PROPOSTAS COMERCIAIS:</w:t>
      </w:r>
      <w:r>
        <w:rPr>
          <w:b/>
          <w:bCs/>
        </w:rPr>
        <w:br/>
      </w:r>
      <w:r>
        <w:t xml:space="preserve">Para o Lote I, </w:t>
      </w:r>
      <w:r>
        <w:t>apresentaram propostas comerciais as empresas abaixo:</w:t>
      </w:r>
    </w:p>
    <w:p w:rsidR="009C6287" w:rsidRDefault="00F426C3">
      <w:pPr>
        <w:pStyle w:val="Bodytext10"/>
        <w:framePr w:w="8074" w:h="1661" w:hRule="exact" w:wrap="none" w:vAnchor="page" w:hAnchor="page" w:x="1893" w:y="12487"/>
        <w:numPr>
          <w:ilvl w:val="0"/>
          <w:numId w:val="2"/>
        </w:numPr>
        <w:shd w:val="clear" w:color="auto" w:fill="auto"/>
        <w:tabs>
          <w:tab w:val="left" w:pos="317"/>
        </w:tabs>
        <w:spacing w:after="0" w:line="518" w:lineRule="auto"/>
        <w:ind w:firstLine="0"/>
        <w:jc w:val="both"/>
      </w:pPr>
      <w:r>
        <w:t>My Way Viagens e Turismo LTDA, CNPJ 09.507.214/0001-23;</w:t>
      </w:r>
    </w:p>
    <w:p w:rsidR="009C6287" w:rsidRDefault="00F426C3">
      <w:pPr>
        <w:pStyle w:val="Bodytext10"/>
        <w:framePr w:w="8074" w:h="1661" w:hRule="exact" w:wrap="none" w:vAnchor="page" w:hAnchor="page" w:x="1893" w:y="12487"/>
        <w:numPr>
          <w:ilvl w:val="0"/>
          <w:numId w:val="2"/>
        </w:numPr>
        <w:shd w:val="clear" w:color="auto" w:fill="auto"/>
        <w:tabs>
          <w:tab w:val="left" w:pos="327"/>
        </w:tabs>
        <w:spacing w:after="0" w:line="240" w:lineRule="auto"/>
        <w:ind w:firstLine="0"/>
        <w:jc w:val="both"/>
      </w:pPr>
      <w:r>
        <w:t>ASB Viagens e Turismo LTDA, CNPJ 25.962986/0001-01</w:t>
      </w:r>
    </w:p>
    <w:p w:rsidR="009C6287" w:rsidRDefault="00F426C3">
      <w:pPr>
        <w:pStyle w:val="Bodytext10"/>
        <w:framePr w:wrap="none" w:vAnchor="page" w:hAnchor="page" w:x="1893" w:y="14676"/>
        <w:shd w:val="clear" w:color="auto" w:fill="auto"/>
        <w:spacing w:after="0" w:line="240" w:lineRule="auto"/>
        <w:ind w:firstLine="0"/>
      </w:pPr>
      <w:r>
        <w:t>Para o Lote II, apresentaram propostas comerciais as empresas abaixo:</w:t>
      </w:r>
    </w:p>
    <w:p w:rsidR="009C6287" w:rsidRDefault="009C6287">
      <w:pPr>
        <w:framePr w:wrap="none" w:vAnchor="page" w:hAnchor="page" w:x="9112" w:y="15415"/>
        <w:rPr>
          <w:sz w:val="2"/>
          <w:szCs w:val="2"/>
        </w:rPr>
      </w:pPr>
    </w:p>
    <w:p w:rsidR="009C6287" w:rsidRDefault="009C6287">
      <w:pPr>
        <w:framePr w:wrap="none" w:vAnchor="page" w:hAnchor="page" w:x="10639" w:y="14580"/>
        <w:rPr>
          <w:sz w:val="2"/>
          <w:szCs w:val="2"/>
        </w:rPr>
      </w:pPr>
    </w:p>
    <w:p w:rsidR="009C6287" w:rsidRDefault="009C6287">
      <w:pPr>
        <w:spacing w:line="1" w:lineRule="exact"/>
        <w:sectPr w:rsidR="009C6287">
          <w:pgSz w:w="11900" w:h="16840"/>
          <w:pgMar w:top="768" w:right="360" w:bottom="360" w:left="360" w:header="0" w:footer="3" w:gutter="0"/>
          <w:cols w:space="720"/>
          <w:noEndnote/>
          <w:docGrid w:linePitch="360"/>
        </w:sectPr>
      </w:pPr>
    </w:p>
    <w:p w:rsidR="009C6287" w:rsidRDefault="009C6287">
      <w:pPr>
        <w:spacing w:line="1" w:lineRule="exact"/>
      </w:pPr>
    </w:p>
    <w:p w:rsidR="009C6287" w:rsidRDefault="00F426C3">
      <w:pPr>
        <w:pStyle w:val="Headerorfooter10"/>
        <w:framePr w:w="2717" w:h="922" w:hRule="exact" w:wrap="none" w:vAnchor="page" w:hAnchor="page" w:x="3482" w:y="1380"/>
        <w:shd w:val="clear" w:color="auto" w:fill="auto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9C6287" w:rsidRDefault="00F426C3">
      <w:pPr>
        <w:pStyle w:val="Headerorfooter10"/>
        <w:framePr w:w="2717" w:h="922" w:hRule="exact" w:wrap="none" w:vAnchor="page" w:hAnchor="page" w:x="3482" w:y="1380"/>
        <w:shd w:val="clear" w:color="auto" w:fill="auto"/>
      </w:pPr>
      <w:r>
        <w:t>ESPORTE CLUBE</w:t>
      </w:r>
    </w:p>
    <w:p w:rsidR="009C6287" w:rsidRDefault="00F426C3">
      <w:pPr>
        <w:pStyle w:val="Bodytext10"/>
        <w:framePr w:w="8275" w:h="1152" w:hRule="exact" w:wrap="none" w:vAnchor="page" w:hAnchor="page" w:x="1792" w:y="3051"/>
        <w:numPr>
          <w:ilvl w:val="0"/>
          <w:numId w:val="3"/>
        </w:numPr>
        <w:shd w:val="clear" w:color="auto" w:fill="auto"/>
        <w:tabs>
          <w:tab w:val="left" w:pos="354"/>
        </w:tabs>
        <w:spacing w:after="0" w:line="264" w:lineRule="auto"/>
        <w:ind w:firstLine="0"/>
        <w:jc w:val="both"/>
      </w:pPr>
      <w:r>
        <w:t>My Way Viagens e Turismo LTDA, CNPJ 09.507.214/0001-23;</w:t>
      </w:r>
    </w:p>
    <w:p w:rsidR="009C6287" w:rsidRDefault="00F426C3">
      <w:pPr>
        <w:pStyle w:val="Bodytext10"/>
        <w:framePr w:w="8275" w:h="1152" w:hRule="exact" w:wrap="none" w:vAnchor="page" w:hAnchor="page" w:x="1792" w:y="3051"/>
        <w:numPr>
          <w:ilvl w:val="0"/>
          <w:numId w:val="3"/>
        </w:numPr>
        <w:shd w:val="clear" w:color="auto" w:fill="auto"/>
        <w:tabs>
          <w:tab w:val="left" w:pos="363"/>
        </w:tabs>
        <w:spacing w:after="0" w:line="264" w:lineRule="auto"/>
        <w:ind w:firstLine="0"/>
        <w:jc w:val="both"/>
      </w:pPr>
      <w:r>
        <w:rPr>
          <w:lang w:val="pt-PT" w:eastAsia="pt-PT" w:bidi="pt-PT"/>
        </w:rPr>
        <w:t xml:space="preserve">ASB </w:t>
      </w:r>
      <w:r>
        <w:t>Viagens e Turismo LTDA, CNPJ 25.962986/0001-01;</w:t>
      </w:r>
    </w:p>
    <w:p w:rsidR="009C6287" w:rsidRDefault="00F426C3">
      <w:pPr>
        <w:pStyle w:val="Bodytext10"/>
        <w:framePr w:w="8275" w:h="1152" w:hRule="exact" w:wrap="none" w:vAnchor="page" w:hAnchor="page" w:x="1792" w:y="3051"/>
        <w:numPr>
          <w:ilvl w:val="0"/>
          <w:numId w:val="3"/>
        </w:numPr>
        <w:shd w:val="clear" w:color="auto" w:fill="auto"/>
        <w:tabs>
          <w:tab w:val="left" w:pos="373"/>
        </w:tabs>
        <w:spacing w:after="0" w:line="264" w:lineRule="auto"/>
        <w:ind w:firstLine="0"/>
        <w:jc w:val="both"/>
      </w:pPr>
      <w:r>
        <w:t>Trans-Dino Excursões, Fretamento, Turismo e Viagens LTDA-ME, CNPJ</w:t>
      </w:r>
      <w:r>
        <w:br/>
        <w:t>04.702.157/0001-10;</w:t>
      </w:r>
    </w:p>
    <w:p w:rsidR="009C6287" w:rsidRDefault="00F426C3">
      <w:pPr>
        <w:pStyle w:val="Bodytext10"/>
        <w:framePr w:w="8275" w:h="1392" w:hRule="exact" w:wrap="none" w:vAnchor="page" w:hAnchor="page" w:x="1792" w:y="4711"/>
        <w:shd w:val="clear" w:color="auto" w:fill="auto"/>
        <w:spacing w:line="240" w:lineRule="auto"/>
        <w:ind w:firstLine="0"/>
      </w:pPr>
      <w:r>
        <w:t xml:space="preserve">Para o Lote III, apresentaram </w:t>
      </w:r>
      <w:r>
        <w:t>propostas comerciais as empresas abaixo:</w:t>
      </w:r>
    </w:p>
    <w:p w:rsidR="009C6287" w:rsidRDefault="00F426C3">
      <w:pPr>
        <w:pStyle w:val="Bodytext10"/>
        <w:framePr w:w="8275" w:h="1392" w:hRule="exact" w:wrap="none" w:vAnchor="page" w:hAnchor="page" w:x="1792" w:y="4711"/>
        <w:numPr>
          <w:ilvl w:val="0"/>
          <w:numId w:val="4"/>
        </w:numPr>
        <w:shd w:val="clear" w:color="auto" w:fill="auto"/>
        <w:tabs>
          <w:tab w:val="left" w:pos="354"/>
        </w:tabs>
        <w:spacing w:after="0" w:line="240" w:lineRule="auto"/>
        <w:ind w:firstLine="0"/>
        <w:jc w:val="both"/>
      </w:pPr>
      <w:r>
        <w:rPr>
          <w:lang w:val="pt-PT" w:eastAsia="pt-PT" w:bidi="pt-PT"/>
        </w:rPr>
        <w:t xml:space="preserve">Viação </w:t>
      </w:r>
      <w:r>
        <w:t xml:space="preserve">Triunfo LTDA </w:t>
      </w:r>
      <w:r>
        <w:rPr>
          <w:lang w:val="pt-PT" w:eastAsia="pt-PT" w:bidi="pt-PT"/>
        </w:rPr>
        <w:t xml:space="preserve">ME, </w:t>
      </w:r>
      <w:r>
        <w:t>CNPJ 06.047.605/0001-14;</w:t>
      </w:r>
    </w:p>
    <w:p w:rsidR="009C6287" w:rsidRDefault="00F426C3">
      <w:pPr>
        <w:pStyle w:val="Bodytext10"/>
        <w:framePr w:w="8275" w:h="1392" w:hRule="exact" w:wrap="none" w:vAnchor="page" w:hAnchor="page" w:x="1792" w:y="4711"/>
        <w:numPr>
          <w:ilvl w:val="0"/>
          <w:numId w:val="4"/>
        </w:numPr>
        <w:shd w:val="clear" w:color="auto" w:fill="auto"/>
        <w:tabs>
          <w:tab w:val="left" w:pos="373"/>
        </w:tabs>
        <w:spacing w:after="0" w:line="240" w:lineRule="auto"/>
        <w:ind w:firstLine="0"/>
      </w:pPr>
      <w:r>
        <w:t>Trans-Dino Excursões, Fretamento, Turismo e Viagens LTDA-ME, CNPJ</w:t>
      </w:r>
    </w:p>
    <w:p w:rsidR="009C6287" w:rsidRDefault="00F426C3">
      <w:pPr>
        <w:pStyle w:val="Bodytext10"/>
        <w:framePr w:w="8275" w:h="1392" w:hRule="exact" w:wrap="none" w:vAnchor="page" w:hAnchor="page" w:x="1792" w:y="4711"/>
        <w:shd w:val="clear" w:color="auto" w:fill="auto"/>
        <w:spacing w:after="0" w:line="240" w:lineRule="auto"/>
        <w:ind w:firstLine="0"/>
        <w:jc w:val="both"/>
      </w:pPr>
      <w:r>
        <w:t>04.702.157/0001-10;</w:t>
      </w:r>
    </w:p>
    <w:p w:rsidR="009C6287" w:rsidRDefault="00F426C3">
      <w:pPr>
        <w:pStyle w:val="Heading110"/>
        <w:framePr w:wrap="none" w:vAnchor="page" w:hAnchor="page" w:x="1792" w:y="6641"/>
        <w:shd w:val="clear" w:color="auto" w:fill="auto"/>
        <w:spacing w:after="0" w:line="240" w:lineRule="auto"/>
        <w:ind w:left="0" w:firstLine="0"/>
      </w:pPr>
      <w:bookmarkStart w:id="1" w:name="bookmark1"/>
      <w:r>
        <w:t>DOS PREÇOS APRESENTADOS:</w:t>
      </w:r>
      <w:bookmarkEnd w:id="1"/>
    </w:p>
    <w:p w:rsidR="009C6287" w:rsidRDefault="00F426C3">
      <w:pPr>
        <w:pStyle w:val="Tablecaption10"/>
        <w:framePr w:wrap="none" w:vAnchor="page" w:hAnchor="page" w:x="1898" w:y="7188"/>
        <w:shd w:val="clear" w:color="auto" w:fill="auto"/>
      </w:pPr>
      <w:r>
        <w:t xml:space="preserve">Para o Lote I, constam os preços abaixo para cada </w:t>
      </w:r>
      <w:r>
        <w:t>empresa: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88"/>
        <w:gridCol w:w="2813"/>
        <w:gridCol w:w="2765"/>
      </w:tblGrid>
      <w:tr w:rsidR="009C6287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66" w:h="1795" w:wrap="none" w:vAnchor="page" w:hAnchor="page" w:x="1802" w:y="7447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EMPRESA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66" w:h="1795" w:wrap="none" w:vAnchor="page" w:hAnchor="page" w:x="1802" w:y="7447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CNPJ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66" w:h="1795" w:wrap="none" w:vAnchor="page" w:hAnchor="page" w:x="1802" w:y="7447"/>
              <w:shd w:val="clear" w:color="auto" w:fill="auto"/>
              <w:spacing w:after="0" w:line="240" w:lineRule="auto"/>
              <w:ind w:firstLine="0"/>
              <w:jc w:val="both"/>
            </w:pPr>
            <w:r>
              <w:rPr>
                <w:b/>
                <w:bCs/>
              </w:rPr>
              <w:t>TAXA DE TRANSAÇÃO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1795" w:wrap="none" w:vAnchor="page" w:hAnchor="page" w:x="1802" w:y="7447"/>
              <w:shd w:val="clear" w:color="auto" w:fill="auto"/>
              <w:spacing w:after="0" w:line="264" w:lineRule="auto"/>
              <w:ind w:firstLine="0"/>
              <w:jc w:val="both"/>
            </w:pPr>
            <w:r>
              <w:t>My Way Viagens e</w:t>
            </w:r>
            <w:r>
              <w:br/>
              <w:t>Turismo LTDA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1795" w:wrap="none" w:vAnchor="page" w:hAnchor="page" w:x="1802" w:y="7447"/>
              <w:shd w:val="clear" w:color="auto" w:fill="auto"/>
              <w:spacing w:after="0" w:line="240" w:lineRule="auto"/>
              <w:ind w:firstLine="0"/>
            </w:pPr>
            <w:r>
              <w:t>09.507.214/0001-23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1795" w:wrap="none" w:vAnchor="page" w:hAnchor="page" w:x="1802" w:y="7447"/>
              <w:shd w:val="clear" w:color="auto" w:fill="auto"/>
              <w:spacing w:after="0" w:line="264" w:lineRule="auto"/>
              <w:ind w:firstLine="0"/>
              <w:jc w:val="both"/>
            </w:pPr>
            <w:r>
              <w:t>R$ 19,00 (dezenove</w:t>
            </w:r>
            <w:r>
              <w:br/>
              <w:t>reais)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1795" w:wrap="none" w:vAnchor="page" w:hAnchor="page" w:x="1802" w:y="7447"/>
              <w:shd w:val="clear" w:color="auto" w:fill="auto"/>
              <w:spacing w:after="0" w:line="264" w:lineRule="auto"/>
              <w:ind w:firstLine="0"/>
              <w:jc w:val="both"/>
            </w:pPr>
            <w:r>
              <w:t>ASB Viagens e Turismo</w:t>
            </w:r>
            <w:r>
              <w:br/>
              <w:t>LTDA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1795" w:wrap="none" w:vAnchor="page" w:hAnchor="page" w:x="1802" w:y="7447"/>
              <w:shd w:val="clear" w:color="auto" w:fill="auto"/>
              <w:spacing w:after="0" w:line="240" w:lineRule="auto"/>
              <w:ind w:firstLine="0"/>
            </w:pPr>
            <w:r>
              <w:t>25.962986/0001-01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66" w:h="1795" w:wrap="none" w:vAnchor="page" w:hAnchor="page" w:x="1802" w:y="7447"/>
              <w:shd w:val="clear" w:color="auto" w:fill="auto"/>
              <w:spacing w:after="0" w:line="259" w:lineRule="auto"/>
              <w:ind w:firstLine="0"/>
              <w:jc w:val="both"/>
            </w:pPr>
            <w:r>
              <w:t>R$ 30,00 (trinta reais)</w:t>
            </w:r>
            <w:r>
              <w:br/>
              <w:t>ou 10% (o que for</w:t>
            </w:r>
            <w:r>
              <w:br/>
              <w:t>menor)</w:t>
            </w:r>
          </w:p>
        </w:tc>
      </w:tr>
    </w:tbl>
    <w:p w:rsidR="009C6287" w:rsidRDefault="00F426C3">
      <w:pPr>
        <w:pStyle w:val="Tablecaption10"/>
        <w:framePr w:wrap="none" w:vAnchor="page" w:hAnchor="page" w:x="1898" w:y="9511"/>
        <w:shd w:val="clear" w:color="auto" w:fill="auto"/>
      </w:pPr>
      <w:r>
        <w:t xml:space="preserve">Para o Lote II, constam os preços abaixo </w:t>
      </w:r>
      <w:r>
        <w:t>para cada empresa: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07"/>
        <w:gridCol w:w="2813"/>
        <w:gridCol w:w="2755"/>
      </w:tblGrid>
      <w:tr w:rsidR="009C6287">
        <w:tblPrEx>
          <w:tblCellMar>
            <w:top w:w="0" w:type="dxa"/>
            <w:bottom w:w="0" w:type="dxa"/>
          </w:tblCellMar>
        </w:tblPrEx>
        <w:trPr>
          <w:trHeight w:hRule="exact" w:val="307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EMPRESA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CNPJ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TAXA DE OPERAÇÃO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547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54" w:lineRule="auto"/>
              <w:ind w:firstLine="0"/>
              <w:jc w:val="both"/>
            </w:pPr>
            <w:r>
              <w:t>My Way Viagens e</w:t>
            </w:r>
            <w:r>
              <w:br/>
              <w:t>Turismo LTDA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40" w:lineRule="auto"/>
              <w:ind w:firstLine="0"/>
            </w:pPr>
            <w:r>
              <w:t>09.507.214/0001-23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54" w:lineRule="auto"/>
              <w:ind w:firstLine="0"/>
              <w:jc w:val="both"/>
            </w:pPr>
            <w:r>
              <w:t>R$ 60,00 (sessenta</w:t>
            </w:r>
            <w:r>
              <w:br/>
              <w:t>reais)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54" w:lineRule="auto"/>
              <w:ind w:firstLine="0"/>
              <w:jc w:val="both"/>
            </w:pPr>
            <w:r>
              <w:t>ASB Viagens e Turismo</w:t>
            </w:r>
            <w:r>
              <w:br/>
              <w:t>LTDA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40" w:lineRule="auto"/>
              <w:ind w:firstLine="0"/>
            </w:pPr>
            <w:r>
              <w:t>25.962986/0001-01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54" w:lineRule="auto"/>
              <w:ind w:firstLine="0"/>
              <w:jc w:val="both"/>
            </w:pPr>
            <w:r>
              <w:t>R$ 400,00 (quatrocentos</w:t>
            </w:r>
            <w:r>
              <w:br/>
              <w:t>reais) ou 10% (o que for</w:t>
            </w:r>
            <w:r>
              <w:br/>
              <w:t>menor)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69" w:lineRule="auto"/>
              <w:ind w:firstLine="0"/>
              <w:jc w:val="both"/>
            </w:pPr>
            <w:r>
              <w:t>Trans-Dino Excursões,</w:t>
            </w:r>
            <w:r>
              <w:br/>
            </w:r>
            <w:r>
              <w:t>Fretamento, Turismo e</w:t>
            </w:r>
            <w:r>
              <w:br/>
              <w:t>Viaqens LTDA-ME</w:t>
            </w:r>
          </w:p>
        </w:tc>
        <w:tc>
          <w:tcPr>
            <w:tcW w:w="2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40" w:lineRule="auto"/>
              <w:ind w:firstLine="0"/>
            </w:pPr>
            <w:r>
              <w:t>04.702.157/0001-10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75" w:h="2544" w:wrap="none" w:vAnchor="page" w:hAnchor="page" w:x="1792" w:y="9771"/>
              <w:shd w:val="clear" w:color="auto" w:fill="auto"/>
              <w:spacing w:after="0" w:line="264" w:lineRule="auto"/>
              <w:ind w:firstLine="0"/>
              <w:jc w:val="both"/>
            </w:pPr>
            <w:r>
              <w:t>R$ 40,00 (quarenta</w:t>
            </w:r>
            <w:r>
              <w:br/>
              <w:t>reais)</w:t>
            </w:r>
          </w:p>
        </w:tc>
      </w:tr>
    </w:tbl>
    <w:p w:rsidR="009C6287" w:rsidRDefault="00F426C3">
      <w:pPr>
        <w:pStyle w:val="Tablecaption10"/>
        <w:framePr w:wrap="none" w:vAnchor="page" w:hAnchor="page" w:x="1888" w:y="12583"/>
        <w:shd w:val="clear" w:color="auto" w:fill="auto"/>
      </w:pPr>
      <w:r>
        <w:t>Para o Lote III, constam os preços abaixo para cada empresa: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17"/>
        <w:gridCol w:w="2832"/>
        <w:gridCol w:w="2717"/>
      </w:tblGrid>
      <w:tr w:rsidR="009C6287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EMPRESA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b/>
                <w:bCs/>
              </w:rPr>
              <w:t>CNPJ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spacing w:after="0" w:line="254" w:lineRule="auto"/>
              <w:ind w:left="320" w:firstLine="20"/>
            </w:pPr>
            <w:r>
              <w:rPr>
                <w:b/>
                <w:bCs/>
              </w:rPr>
              <w:t>PREÇO UNITÃRIO</w:t>
            </w:r>
            <w:r>
              <w:rPr>
                <w:b/>
                <w:bCs/>
              </w:rPr>
              <w:br/>
              <w:t>POR KM RODADO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826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spacing w:after="0" w:line="240" w:lineRule="auto"/>
              <w:ind w:firstLine="0"/>
              <w:jc w:val="center"/>
            </w:pPr>
            <w:r>
              <w:rPr>
                <w:lang w:val="pt-PT" w:eastAsia="pt-PT" w:bidi="pt-PT"/>
              </w:rPr>
              <w:t xml:space="preserve">Viação </w:t>
            </w:r>
            <w:r>
              <w:t xml:space="preserve">Triunfo LTDA </w:t>
            </w:r>
            <w:r>
              <w:rPr>
                <w:lang w:val="pt-PT" w:eastAsia="pt-PT" w:bidi="pt-PT"/>
              </w:rPr>
              <w:t>ME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spacing w:after="0" w:line="240" w:lineRule="auto"/>
              <w:ind w:firstLine="0"/>
            </w:pPr>
            <w:r>
              <w:t>06.047.605/0001-14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tabs>
                <w:tab w:val="left" w:pos="1392"/>
                <w:tab w:val="left" w:pos="2016"/>
              </w:tabs>
              <w:spacing w:after="0" w:line="264" w:lineRule="auto"/>
              <w:ind w:firstLine="0"/>
              <w:jc w:val="both"/>
            </w:pPr>
            <w:r>
              <w:t>R$ 4,49 (quatro reais e</w:t>
            </w:r>
            <w:r>
              <w:br/>
            </w:r>
            <w:r>
              <w:t>quarenta</w:t>
            </w:r>
            <w:r>
              <w:tab/>
              <w:t>e</w:t>
            </w:r>
            <w:r>
              <w:tab/>
              <w:t>nove</w:t>
            </w:r>
          </w:p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spacing w:after="0" w:line="264" w:lineRule="auto"/>
              <w:ind w:firstLine="0"/>
              <w:jc w:val="both"/>
            </w:pPr>
            <w:r>
              <w:t>centavos)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864"/>
        </w:trPr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spacing w:after="0" w:line="259" w:lineRule="auto"/>
              <w:ind w:firstLine="0"/>
              <w:jc w:val="both"/>
            </w:pPr>
            <w:r>
              <w:t>Trans- Di no Excursões,</w:t>
            </w:r>
            <w:r>
              <w:br/>
              <w:t>Fretamento, Turismo e</w:t>
            </w:r>
            <w:r>
              <w:br/>
              <w:t>Viaqens LTDA-ME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spacing w:after="0" w:line="240" w:lineRule="auto"/>
              <w:ind w:firstLine="0"/>
            </w:pPr>
            <w:r>
              <w:t>04.702.157/0001-10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8266" w:h="2275" w:wrap="none" w:vAnchor="page" w:hAnchor="page" w:x="1792" w:y="12833"/>
              <w:shd w:val="clear" w:color="auto" w:fill="auto"/>
              <w:spacing w:after="0" w:line="254" w:lineRule="auto"/>
              <w:ind w:firstLine="0"/>
              <w:jc w:val="both"/>
            </w:pPr>
            <w:r>
              <w:t>R$ 3,80 (três reais e</w:t>
            </w:r>
            <w:r>
              <w:br/>
              <w:t>oitenta centavos)</w:t>
            </w:r>
          </w:p>
        </w:tc>
      </w:tr>
    </w:tbl>
    <w:p w:rsidR="009C6287" w:rsidRDefault="009C6287">
      <w:pPr>
        <w:framePr w:wrap="none" w:vAnchor="page" w:hAnchor="page" w:x="10413" w:y="14695"/>
        <w:rPr>
          <w:sz w:val="2"/>
          <w:szCs w:val="2"/>
        </w:rPr>
      </w:pPr>
    </w:p>
    <w:p w:rsidR="009C6287" w:rsidRDefault="009C6287">
      <w:pPr>
        <w:spacing w:line="1" w:lineRule="exact"/>
        <w:sectPr w:rsidR="009C6287">
          <w:pgSz w:w="11900" w:h="16840"/>
          <w:pgMar w:top="768" w:right="360" w:bottom="360" w:left="360" w:header="0" w:footer="3" w:gutter="0"/>
          <w:cols w:space="720"/>
          <w:noEndnote/>
          <w:docGrid w:linePitch="360"/>
        </w:sectPr>
      </w:pPr>
    </w:p>
    <w:p w:rsidR="009C6287" w:rsidRDefault="009C6287">
      <w:pPr>
        <w:spacing w:line="1" w:lineRule="exact"/>
      </w:pPr>
    </w:p>
    <w:p w:rsidR="009C6287" w:rsidRDefault="00F426C3">
      <w:pPr>
        <w:pStyle w:val="Other10"/>
        <w:framePr w:w="1085" w:h="1267" w:hRule="exact" w:wrap="none" w:vAnchor="page" w:hAnchor="page" w:x="1968" w:y="1321"/>
        <w:shd w:val="clear" w:color="auto" w:fill="auto"/>
        <w:spacing w:after="0" w:line="240" w:lineRule="auto"/>
        <w:ind w:firstLine="0"/>
        <w:jc w:val="both"/>
        <w:textDirection w:val="btLr"/>
        <w:rPr>
          <w:sz w:val="346"/>
          <w:szCs w:val="346"/>
        </w:rPr>
      </w:pPr>
      <w:r>
        <w:rPr>
          <w:color w:val="60180B"/>
          <w:sz w:val="346"/>
          <w:szCs w:val="346"/>
        </w:rPr>
        <w:t>*</w:t>
      </w:r>
    </w:p>
    <w:p w:rsidR="009C6287" w:rsidRDefault="00F426C3">
      <w:pPr>
        <w:pStyle w:val="Headerorfooter10"/>
        <w:framePr w:w="2707" w:h="931" w:hRule="exact" w:wrap="none" w:vAnchor="page" w:hAnchor="page" w:x="3504" w:y="1465"/>
        <w:shd w:val="clear" w:color="auto" w:fill="auto"/>
        <w:rPr>
          <w:sz w:val="44"/>
          <w:szCs w:val="44"/>
        </w:rPr>
      </w:pPr>
      <w:r>
        <w:rPr>
          <w:b/>
          <w:bCs/>
          <w:sz w:val="44"/>
          <w:szCs w:val="44"/>
          <w:lang w:val="pt-PT" w:eastAsia="pt-PT" w:bidi="pt-PT"/>
        </w:rPr>
        <w:t>MACKENZIE</w:t>
      </w:r>
    </w:p>
    <w:p w:rsidR="009C6287" w:rsidRDefault="00F426C3">
      <w:pPr>
        <w:pStyle w:val="Headerorfooter10"/>
        <w:framePr w:w="2707" w:h="931" w:hRule="exact" w:wrap="none" w:vAnchor="page" w:hAnchor="page" w:x="3504" w:y="1465"/>
        <w:shd w:val="clear" w:color="auto" w:fill="auto"/>
      </w:pPr>
      <w:r>
        <w:t>ESPORTE CLUBE</w:t>
      </w:r>
    </w:p>
    <w:p w:rsidR="009C6287" w:rsidRDefault="00F426C3">
      <w:pPr>
        <w:pStyle w:val="Heading110"/>
        <w:framePr w:w="9811" w:h="2237" w:hRule="exact" w:wrap="none" w:vAnchor="page" w:hAnchor="page" w:x="970" w:y="2867"/>
        <w:shd w:val="clear" w:color="auto" w:fill="auto"/>
        <w:spacing w:after="280" w:line="262" w:lineRule="auto"/>
        <w:ind w:left="920" w:firstLine="20"/>
        <w:jc w:val="both"/>
      </w:pPr>
      <w:bookmarkStart w:id="2" w:name="bookmark2"/>
      <w:r>
        <w:t>DO RESULTADO</w:t>
      </w:r>
      <w:bookmarkEnd w:id="2"/>
    </w:p>
    <w:p w:rsidR="009C6287" w:rsidRDefault="00F426C3">
      <w:pPr>
        <w:pStyle w:val="Bodytext10"/>
        <w:framePr w:w="9811" w:h="2237" w:hRule="exact" w:wrap="none" w:vAnchor="page" w:hAnchor="page" w:x="970" w:y="2867"/>
        <w:shd w:val="clear" w:color="auto" w:fill="auto"/>
        <w:spacing w:after="0"/>
        <w:ind w:left="920" w:right="760" w:firstLine="20"/>
        <w:jc w:val="both"/>
      </w:pPr>
      <w:r>
        <w:rPr>
          <w:b/>
          <w:bCs/>
        </w:rPr>
        <w:t xml:space="preserve">Lote 1 </w:t>
      </w:r>
      <w:r>
        <w:t xml:space="preserve">- Indicar como vencedor do certame </w:t>
      </w:r>
      <w:r>
        <w:t>lote I a empresa My Way Viagens</w:t>
      </w:r>
      <w:r>
        <w:br/>
        <w:t>e Turismo LTDA, CNPJ 09.507.214/0001-23, com o preço de RS 19,00</w:t>
      </w:r>
      <w:r>
        <w:br/>
        <w:t xml:space="preserve">(dezenove reais) por taxa de transação para </w:t>
      </w:r>
      <w:r>
        <w:rPr>
          <w:lang w:val="pt-PT" w:eastAsia="pt-PT" w:bidi="pt-PT"/>
        </w:rPr>
        <w:t xml:space="preserve">agenciamento </w:t>
      </w:r>
      <w:r>
        <w:t>de serviços de</w:t>
      </w:r>
      <w:r>
        <w:br/>
        <w:t>Hospedagem em Hotéis (compreendendo reserva, marcação, emissão,</w:t>
      </w:r>
      <w:r>
        <w:br/>
        <w:t>remissão, alterações, c</w:t>
      </w:r>
      <w:r>
        <w:t>ancelamento de hospedagem dos atletas e comissões</w:t>
      </w:r>
      <w:r>
        <w:br/>
        <w:t>técnicas), em todo o território Nacional;</w:t>
      </w:r>
    </w:p>
    <w:p w:rsidR="009C6287" w:rsidRDefault="00F426C3">
      <w:pPr>
        <w:pStyle w:val="Bodytext10"/>
        <w:framePr w:w="9811" w:h="1690" w:hRule="exact" w:wrap="none" w:vAnchor="page" w:hAnchor="page" w:x="970" w:y="5622"/>
        <w:shd w:val="clear" w:color="auto" w:fill="auto"/>
        <w:spacing w:after="0"/>
        <w:ind w:left="920" w:right="760" w:firstLine="20"/>
        <w:jc w:val="both"/>
      </w:pPr>
      <w:r>
        <w:rPr>
          <w:b/>
          <w:bCs/>
        </w:rPr>
        <w:t xml:space="preserve">Lote </w:t>
      </w:r>
      <w:r>
        <w:t>II - Indicar como vencedor do certame lote II a empresa Trans-Dino</w:t>
      </w:r>
      <w:r>
        <w:br/>
        <w:t>Excursões, Fretamento, Turismo e Viagens LTDA-ME, CNPJ 04.702.157/0001-</w:t>
      </w:r>
      <w:r>
        <w:br/>
        <w:t>10, com 0 preço de R</w:t>
      </w:r>
      <w:r>
        <w:t>$ 40,00 (quarenta reais) por taxa de operação para</w:t>
      </w:r>
      <w:r>
        <w:br/>
        <w:t xml:space="preserve">prestação de serviços em </w:t>
      </w:r>
      <w:r>
        <w:rPr>
          <w:lang w:val="pt-PT" w:eastAsia="pt-PT" w:bidi="pt-PT"/>
        </w:rPr>
        <w:t xml:space="preserve">agenciamento </w:t>
      </w:r>
      <w:r>
        <w:t>de veículo tipo Van com motorista para</w:t>
      </w:r>
      <w:r>
        <w:br/>
        <w:t>traslado interno nas cidades sede de competições onde serão realizados os</w:t>
      </w:r>
      <w:r>
        <w:br/>
        <w:t>jogos;</w:t>
      </w:r>
    </w:p>
    <w:p w:rsidR="009C6287" w:rsidRDefault="00F426C3">
      <w:pPr>
        <w:pStyle w:val="Bodytext10"/>
        <w:framePr w:w="9811" w:h="1402" w:hRule="exact" w:wrap="none" w:vAnchor="page" w:hAnchor="page" w:x="970" w:y="7830"/>
        <w:shd w:val="clear" w:color="auto" w:fill="auto"/>
        <w:spacing w:after="0" w:line="259" w:lineRule="auto"/>
        <w:ind w:left="920" w:right="760" w:firstLine="20"/>
        <w:jc w:val="both"/>
      </w:pPr>
      <w:r>
        <w:rPr>
          <w:b/>
          <w:bCs/>
        </w:rPr>
        <w:t xml:space="preserve">Lote III - </w:t>
      </w:r>
      <w:r>
        <w:t>Indicar como vencedor do certame lot</w:t>
      </w:r>
      <w:r>
        <w:t>e III a empresa Trans-Dino</w:t>
      </w:r>
      <w:r>
        <w:br/>
        <w:t>Excursões, Fretamento, Turismo e Viagens LTDA-ME, CNPJ 04.702.157/0001-</w:t>
      </w:r>
      <w:r>
        <w:br/>
        <w:t>10, com 0 preço de R$ 3,80 (três reais e oitenta centavos) por quilômetro</w:t>
      </w:r>
      <w:r>
        <w:br/>
        <w:t>rodado no serviço de locação/fretamento de Veículo Tipo Micro-ônibus para</w:t>
      </w:r>
      <w:r>
        <w:br/>
        <w:t>transport</w:t>
      </w:r>
      <w:r>
        <w:t>e municipal, intermunicipal e interestadual</w:t>
      </w:r>
    </w:p>
    <w:p w:rsidR="009C6287" w:rsidRDefault="00F426C3">
      <w:pPr>
        <w:pStyle w:val="Bodytext10"/>
        <w:framePr w:w="9811" w:h="1987" w:hRule="exact" w:wrap="none" w:vAnchor="page" w:hAnchor="page" w:x="970" w:y="9721"/>
        <w:shd w:val="clear" w:color="auto" w:fill="auto"/>
        <w:spacing w:after="0" w:line="259" w:lineRule="auto"/>
        <w:ind w:left="920" w:right="760" w:firstLine="20"/>
        <w:jc w:val="both"/>
      </w:pPr>
      <w:r>
        <w:rPr>
          <w:b/>
          <w:bCs/>
        </w:rPr>
        <w:t xml:space="preserve">OBSERVAÇÃO </w:t>
      </w:r>
      <w:r>
        <w:t xml:space="preserve">1: A empresa </w:t>
      </w:r>
      <w:r>
        <w:rPr>
          <w:lang w:val="pt-PT" w:eastAsia="pt-PT" w:bidi="pt-PT"/>
        </w:rPr>
        <w:t xml:space="preserve">ASB </w:t>
      </w:r>
      <w:r>
        <w:t>Viagens e Turismo LTDA, CNPJ</w:t>
      </w:r>
      <w:r>
        <w:br/>
        <w:t>25.962986/0001-01 em sua proposta comercial, apresentou 2 (duas)</w:t>
      </w:r>
      <w:r>
        <w:br/>
        <w:t>possibilidades de quantificação do preço, estando uma delas descrita como</w:t>
      </w:r>
      <w:r>
        <w:br/>
        <w:t xml:space="preserve">"10% (o que for </w:t>
      </w:r>
      <w:r>
        <w:t>menor)", propondo um percentual acerca de valores. Tal</w:t>
      </w:r>
      <w:r>
        <w:br/>
        <w:t>forma de quantificação está em desacordo com o critério de julgamento</w:t>
      </w:r>
      <w:r>
        <w:br/>
        <w:t>previsto no edital 005/2015, item 4 - CRITÉRIO DE JULGAMENTO, letra a, tanto</w:t>
      </w:r>
      <w:r>
        <w:br/>
        <w:t>para os lotes I e II, nas quais a empresa apresentou p</w:t>
      </w:r>
      <w:r>
        <w:t>ropostas comerciais.</w:t>
      </w:r>
    </w:p>
    <w:p w:rsidR="009C6287" w:rsidRDefault="00F426C3">
      <w:pPr>
        <w:pStyle w:val="Bodytext10"/>
        <w:framePr w:w="9811" w:h="566" w:hRule="exact" w:wrap="none" w:vAnchor="page" w:hAnchor="page" w:x="970" w:y="11958"/>
        <w:shd w:val="clear" w:color="auto" w:fill="auto"/>
        <w:spacing w:after="0" w:line="254" w:lineRule="auto"/>
        <w:ind w:left="920" w:right="760" w:firstLine="20"/>
        <w:jc w:val="both"/>
      </w:pPr>
      <w:r>
        <w:t>Mesmo assim, o Mackenzie Esporte Clube demonstra pela tabela abaixo que a</w:t>
      </w:r>
      <w:r>
        <w:br/>
        <w:t>proposta mais vantajosa foi do licitante indicado como vencedor.</w:t>
      </w:r>
    </w:p>
    <w:p w:rsidR="009C6287" w:rsidRDefault="009C6287">
      <w:pPr>
        <w:spacing w:line="1" w:lineRule="exact"/>
        <w:sectPr w:rsidR="009C6287">
          <w:pgSz w:w="11900" w:h="16840"/>
          <w:pgMar w:top="768" w:right="360" w:bottom="360" w:left="360" w:header="0" w:footer="3" w:gutter="0"/>
          <w:cols w:space="720"/>
          <w:noEndnote/>
          <w:docGrid w:linePitch="360"/>
        </w:sectPr>
      </w:pPr>
    </w:p>
    <w:p w:rsidR="009C6287" w:rsidRDefault="009C6287">
      <w:pPr>
        <w:spacing w:line="1" w:lineRule="exact"/>
      </w:pPr>
    </w:p>
    <w:p w:rsidR="009C6287" w:rsidRDefault="00F426C3">
      <w:pPr>
        <w:pStyle w:val="Headerorfooter10"/>
        <w:framePr w:w="2717" w:h="922" w:hRule="exact" w:wrap="none" w:vAnchor="page" w:hAnchor="page" w:x="3495" w:y="1417"/>
        <w:shd w:val="clear" w:color="auto" w:fill="auto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9C6287" w:rsidRDefault="00F426C3">
      <w:pPr>
        <w:pStyle w:val="Headerorfooter10"/>
        <w:framePr w:w="2717" w:h="922" w:hRule="exact" w:wrap="none" w:vAnchor="page" w:hAnchor="page" w:x="3495" w:y="1417"/>
        <w:shd w:val="clear" w:color="auto" w:fill="auto"/>
      </w:pPr>
      <w:r>
        <w:t>ESPORTE CLUBE</w:t>
      </w:r>
    </w:p>
    <w:p w:rsidR="009C6287" w:rsidRDefault="00F426C3">
      <w:pPr>
        <w:pStyle w:val="Bodytext10"/>
        <w:framePr w:wrap="none" w:vAnchor="page" w:hAnchor="page" w:x="970" w:y="2799"/>
        <w:shd w:val="clear" w:color="auto" w:fill="auto"/>
        <w:spacing w:after="0" w:line="240" w:lineRule="auto"/>
        <w:ind w:left="960" w:firstLine="0"/>
      </w:pPr>
      <w:r>
        <w:rPr>
          <w:b/>
          <w:bCs/>
        </w:rPr>
        <w:t>LOTEI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4"/>
        <w:gridCol w:w="1997"/>
        <w:gridCol w:w="1133"/>
        <w:gridCol w:w="970"/>
        <w:gridCol w:w="989"/>
        <w:gridCol w:w="1027"/>
        <w:gridCol w:w="1094"/>
        <w:gridCol w:w="1104"/>
        <w:gridCol w:w="1114"/>
      </w:tblGrid>
      <w:tr w:rsidR="009C6287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6500" w:type="dxa"/>
            <w:gridSpan w:val="6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LOTES* HOSPHMW</w:t>
            </w:r>
          </w:p>
        </w:tc>
        <w:tc>
          <w:tcPr>
            <w:tcW w:w="219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PROPOSTAASB VIAGENS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36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PROPOSTA</w:t>
            </w:r>
            <w:r>
              <w:rPr>
                <w:b/>
                <w:bCs/>
                <w:sz w:val="11"/>
                <w:szCs w:val="11"/>
              </w:rPr>
              <w:br/>
              <w:t>MYWAY VIAGENS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326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Sem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OescrlçAo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adade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•npo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93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Qtde.</w:t>
            </w:r>
            <w:r>
              <w:rPr>
                <w:b/>
                <w:bCs/>
                <w:sz w:val="11"/>
                <w:szCs w:val="11"/>
              </w:rPr>
              <w:br/>
              <w:t>Acmdapêea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93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 xml:space="preserve">valor </w:t>
            </w:r>
            <w:r>
              <w:rPr>
                <w:b/>
                <w:bCs/>
                <w:sz w:val="11"/>
                <w:szCs w:val="11"/>
                <w:lang w:val="pt-PT" w:eastAsia="pt-PT" w:bidi="pt-PT"/>
              </w:rPr>
              <w:t xml:space="preserve">Unt. </w:t>
            </w:r>
            <w:r>
              <w:rPr>
                <w:b/>
                <w:bCs/>
                <w:sz w:val="11"/>
                <w:szCs w:val="11"/>
              </w:rPr>
              <w:t>por</w:t>
            </w:r>
            <w:r>
              <w:rPr>
                <w:b/>
                <w:bCs/>
                <w:sz w:val="11"/>
                <w:szCs w:val="11"/>
              </w:rPr>
              <w:br/>
              <w:t>acomodação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tabs>
                <w:tab w:val="left" w:pos="624"/>
              </w:tabs>
              <w:spacing w:after="0" w:line="240" w:lineRule="auto"/>
              <w:ind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  <w:r>
              <w:rPr>
                <w:b/>
                <w:bCs/>
                <w:sz w:val="11"/>
                <w:szCs w:val="11"/>
              </w:rPr>
              <w:tab/>
              <w:t>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lOK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tabs>
                <w:tab w:val="left" w:pos="653"/>
              </w:tabs>
              <w:spacing w:after="0" w:line="240" w:lineRule="auto"/>
              <w:ind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  <w:r>
              <w:rPr>
                <w:b/>
                <w:bCs/>
                <w:sz w:val="11"/>
                <w:szCs w:val="11"/>
              </w:rPr>
              <w:tab/>
              <w:t>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CampeonaEo Estadual Infanto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^bnça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Single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242,53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60,00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48.51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38,00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- K TroKu Fernanús Ferraz SanB»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Quanecxipia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9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218,20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 xml:space="preserve">RS </w:t>
            </w:r>
            <w:r>
              <w:rPr>
                <w:b/>
                <w:bCs/>
                <w:sz w:val="11"/>
                <w:szCs w:val="11"/>
              </w:rPr>
              <w:t>270,00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196,38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171,00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Campeonato Estadual SuO 15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Uberlândia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Sln^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235,33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23,53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Femnino 2015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Quede Divio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262,50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240,00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RS210.Q0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1S2,IX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Campeonato Essdual Subl6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Cambugulra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OtadoSincáe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103,33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10,33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Feminino 2015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CXjplo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RSiaOXX)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240,00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R$144.00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152.00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Campeonato Estadual StAlS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Camtxjcvjra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QuamSin*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10333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10,33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Feminino 2015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Owlo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180,00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240,00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R$144,00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152.00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5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 xml:space="preserve">Campeonato Mineiro </w:t>
            </w:r>
            <w:r>
              <w:rPr>
                <w:b/>
                <w:bCs/>
                <w:sz w:val="11"/>
                <w:szCs w:val="11"/>
                <w:lang w:val="pt-PT" w:eastAsia="pt-PT" w:bidi="pt-PT"/>
              </w:rPr>
              <w:t xml:space="preserve">PeUz </w:t>
            </w:r>
            <w:r>
              <w:rPr>
                <w:b/>
                <w:bCs/>
                <w:sz w:val="11"/>
                <w:szCs w:val="11"/>
              </w:rPr>
              <w:t>de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Uberlândia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QuanoSmoe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235,33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60,00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47,07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3300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  <w:lang w:val="pt-PT" w:eastAsia="pt-PT" w:bidi="pt-PT"/>
              </w:rPr>
              <w:t>MaOtSo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Di0o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262,50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R$ 120,00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105,00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7300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g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£. Finais do c. Estadual Sub 17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JuladeFora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Single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178,67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17,87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DuCiO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2"/>
                <w:szCs w:val="12"/>
              </w:rPr>
            </w:pPr>
            <w:r>
              <w:rPr>
                <w:i/>
                <w:iCs/>
                <w:color w:val="646D78"/>
                <w:sz w:val="12"/>
                <w:szCs w:val="12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244,33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210,00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171,03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133,00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E. Finais do c. Estadual sub 16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  <w:lang w:val="pt-PT" w:eastAsia="pt-PT" w:bidi="pt-PT"/>
              </w:rPr>
              <w:t xml:space="preserve">Foços </w:t>
            </w:r>
            <w:r>
              <w:rPr>
                <w:b/>
                <w:bCs/>
                <w:sz w:val="11"/>
                <w:szCs w:val="11"/>
              </w:rPr>
              <w:t>de Caldas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Single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147,00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14,70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Cuplo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221,00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left="460"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210,00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154,70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133,00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E. Finais do c. Estadual sub 13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Uberlândia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Sin^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235,33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23.53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R$19.00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CXjplo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262,50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210,00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183,75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R$13300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9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E. Finas do c. Estadual sub 15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Ubeitânda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Qiano Single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235,33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235.33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Cbpio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262.50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210,00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18375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RS133C0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10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E. Finas do c. Estadual sub 15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VargintB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Quarusinffe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258,67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R$3a00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25.87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Duplo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646D78"/>
                <w:sz w:val="11"/>
                <w:szCs w:val="11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228,00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210,00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R$159.60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13300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L Fesüval CBOVCORREEIS 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Sinçáe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253,33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R$60.00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50,67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38.00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11</w:t>
            </w: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93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 xml:space="preserve">Sudeste de Oubes Mirim e </w:t>
            </w:r>
            <w:r>
              <w:rPr>
                <w:b/>
                <w:bCs/>
                <w:sz w:val="11"/>
                <w:szCs w:val="11"/>
                <w:lang w:val="pt-PT" w:eastAsia="pt-PT" w:bidi="pt-PT"/>
              </w:rPr>
              <w:t xml:space="preserve">PeOz </w:t>
            </w:r>
            <w:r>
              <w:rPr>
                <w:b/>
                <w:bCs/>
                <w:sz w:val="11"/>
                <w:szCs w:val="11"/>
              </w:rPr>
              <w:t>de</w:t>
            </w:r>
            <w:r>
              <w:rPr>
                <w:b/>
                <w:bCs/>
                <w:sz w:val="11"/>
                <w:szCs w:val="11"/>
              </w:rPr>
              <w:br/>
              <w:t>Nataçao - Troféu t«o Idireixo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Vitória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Duplo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270,28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300.00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270,28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R$190,00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12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Taça Paraná sub 17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Cuflbba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Single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I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191,67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19.17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73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Duplo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210,00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210,00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 xml:space="preserve">RS </w:t>
            </w:r>
            <w:r>
              <w:rPr>
                <w:b/>
                <w:bCs/>
                <w:sz w:val="11"/>
                <w:szCs w:val="11"/>
              </w:rPr>
              <w:t>147,00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133,00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13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Taça Paraná sub 16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Quare Sinje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264,47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30.00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R$2645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Duplo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282,33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240,00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22S.86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R$1S2.QO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14</w:t>
            </w:r>
          </w:p>
        </w:tc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Taça Paraná sub IB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São José dos Pinhas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Single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264,47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30.00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RS264S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997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Ot&lt;</w:t>
            </w:r>
            <w:r>
              <w:rPr>
                <w:b/>
                <w:bCs/>
                <w:sz w:val="11"/>
                <w:szCs w:val="11"/>
              </w:rPr>
              <w:t>ão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R$282.33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240,00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225,86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R$152.00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IS</w:t>
            </w: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XITome» OPEN CBOS/CORREXIS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Rio de Janeiro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Sln^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345,00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30.00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34,50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de Natação</w:t>
            </w:r>
          </w:p>
        </w:tc>
        <w:tc>
          <w:tcPr>
            <w:tcW w:w="1133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9C6287">
            <w:pPr>
              <w:framePr w:w="9811" w:h="8371" w:wrap="none" w:vAnchor="page" w:hAnchor="page" w:x="970" w:y="3337"/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0100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363,33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60,00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72,67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3300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9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XXIV Campeonato frasiieiro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SInçáe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color w:val="202B3F"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 xml:space="preserve">RS </w:t>
            </w:r>
            <w:r>
              <w:rPr>
                <w:b/>
                <w:bCs/>
                <w:sz w:val="11"/>
                <w:szCs w:val="11"/>
              </w:rPr>
              <w:t>162,67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1327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413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16</w:t>
            </w: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31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luteml de Natação - Troféu Carlos</w:t>
            </w:r>
            <w:r>
              <w:rPr>
                <w:b/>
                <w:bCs/>
                <w:sz w:val="11"/>
                <w:szCs w:val="11"/>
              </w:rPr>
              <w:br/>
              <w:t>Campos Sobrinno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Joãoftssoa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CX0O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206,67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120,00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82,67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R$ 7300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XXXV Campeonato Brasileiro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Single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253,33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60,00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50.67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3300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336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17</w:t>
            </w: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31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 xml:space="preserve">Junior de Natação ■ </w:t>
            </w:r>
            <w:r>
              <w:rPr>
                <w:b/>
                <w:bCs/>
                <w:sz w:val="11"/>
                <w:szCs w:val="11"/>
              </w:rPr>
              <w:t>Troféu Júlio</w:t>
            </w:r>
            <w:r>
              <w:rPr>
                <w:b/>
                <w:bCs/>
                <w:sz w:val="11"/>
                <w:szCs w:val="11"/>
              </w:rPr>
              <w:br/>
              <w:t>deUmare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Vitória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Duplo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270,28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60,00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54,06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38,00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182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XXXvm Campeonato Brasileiro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9C6287">
            <w:pPr>
              <w:framePr w:w="9811" w:h="8371" w:wrap="none" w:vAnchor="page" w:hAnchor="page" w:x="970" w:y="3337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Single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235,00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23,50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16</w:t>
            </w:r>
          </w:p>
        </w:tc>
        <w:tc>
          <w:tcPr>
            <w:tcW w:w="1997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93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Infanbl de Natação - Troféu</w:t>
            </w:r>
            <w:r>
              <w:rPr>
                <w:b/>
                <w:bCs/>
                <w:sz w:val="11"/>
                <w:szCs w:val="11"/>
              </w:rPr>
              <w:br/>
              <w:t>Maurioo Bekenn</w:t>
            </w:r>
          </w:p>
        </w:tc>
        <w:tc>
          <w:tcPr>
            <w:tcW w:w="1133" w:type="dxa"/>
            <w:tcBorders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Sãoniáo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Quarto Duplo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253,67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30,00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  <w:r>
              <w:rPr>
                <w:b/>
                <w:bCs/>
                <w:sz w:val="11"/>
                <w:szCs w:val="11"/>
              </w:rPr>
              <w:t xml:space="preserve"> 25.37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19,00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30"/>
        </w:trPr>
        <w:tc>
          <w:tcPr>
            <w:tcW w:w="65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PRKO TOTAL ESTIMADO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R$4080,00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R$ 3.462.70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811" w:h="8371" w:wrap="none" w:vAnchor="page" w:hAnchor="page" w:x="970" w:y="3337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 2.584.00</w:t>
            </w:r>
          </w:p>
        </w:tc>
      </w:tr>
    </w:tbl>
    <w:p w:rsidR="009C6287" w:rsidRDefault="009C6287">
      <w:pPr>
        <w:spacing w:line="1" w:lineRule="exact"/>
        <w:sectPr w:rsidR="009C6287">
          <w:pgSz w:w="11900" w:h="16840"/>
          <w:pgMar w:top="768" w:right="360" w:bottom="360" w:left="360" w:header="0" w:footer="3" w:gutter="0"/>
          <w:cols w:space="720"/>
          <w:noEndnote/>
          <w:docGrid w:linePitch="360"/>
        </w:sectPr>
      </w:pPr>
    </w:p>
    <w:p w:rsidR="009C6287" w:rsidRDefault="009C6287">
      <w:pPr>
        <w:spacing w:line="1" w:lineRule="exact"/>
      </w:pPr>
    </w:p>
    <w:p w:rsidR="009C6287" w:rsidRDefault="00F426C3">
      <w:pPr>
        <w:pStyle w:val="Headerorfooter10"/>
        <w:framePr w:w="2669" w:h="922" w:hRule="exact" w:wrap="none" w:vAnchor="page" w:hAnchor="page" w:x="3528" w:y="1427"/>
        <w:shd w:val="clear" w:color="auto" w:fill="auto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9C6287" w:rsidRDefault="00F426C3">
      <w:pPr>
        <w:pStyle w:val="Headerorfooter10"/>
        <w:framePr w:w="2669" w:h="922" w:hRule="exact" w:wrap="none" w:vAnchor="page" w:hAnchor="page" w:x="3528" w:y="1427"/>
        <w:shd w:val="clear" w:color="auto" w:fill="auto"/>
      </w:pPr>
      <w:r>
        <w:t>ESPORTE CLUBE</w:t>
      </w:r>
    </w:p>
    <w:p w:rsidR="009C6287" w:rsidRDefault="00F426C3">
      <w:pPr>
        <w:pStyle w:val="Heading110"/>
        <w:framePr w:w="9763" w:h="288" w:hRule="exact" w:wrap="none" w:vAnchor="page" w:hAnchor="page" w:x="994" w:y="2819"/>
        <w:shd w:val="clear" w:color="auto" w:fill="auto"/>
        <w:spacing w:after="0" w:line="240" w:lineRule="auto"/>
        <w:ind w:left="900" w:firstLine="20"/>
        <w:jc w:val="both"/>
      </w:pPr>
      <w:bookmarkStart w:id="3" w:name="bookmark3"/>
      <w:r>
        <w:t>LOTE II</w:t>
      </w:r>
      <w:bookmarkEnd w:id="3"/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8"/>
        <w:gridCol w:w="2467"/>
        <w:gridCol w:w="1632"/>
        <w:gridCol w:w="307"/>
        <w:gridCol w:w="758"/>
        <w:gridCol w:w="336"/>
        <w:gridCol w:w="730"/>
        <w:gridCol w:w="374"/>
        <w:gridCol w:w="701"/>
        <w:gridCol w:w="326"/>
        <w:gridCol w:w="749"/>
        <w:gridCol w:w="432"/>
        <w:gridCol w:w="653"/>
      </w:tblGrid>
      <w:tr w:rsidR="009C6287">
        <w:tblPrEx>
          <w:tblCellMar>
            <w:top w:w="0" w:type="dxa"/>
            <w:bottom w:w="0" w:type="dxa"/>
          </w:tblCellMar>
        </w:tblPrEx>
        <w:trPr>
          <w:trHeight w:hRule="exact" w:val="672"/>
        </w:trPr>
        <w:tc>
          <w:tcPr>
            <w:tcW w:w="5462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lOTEII-LOCAÇÃOVAN</w:t>
            </w:r>
          </w:p>
        </w:tc>
        <w:tc>
          <w:tcPr>
            <w:tcW w:w="214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 xml:space="preserve">PROPOSTA </w:t>
            </w:r>
            <w:r>
              <w:rPr>
                <w:b/>
                <w:bCs/>
                <w:sz w:val="11"/>
                <w:szCs w:val="11"/>
                <w:lang w:val="pt-PT" w:eastAsia="pt-PT" w:bidi="pt-PT"/>
              </w:rPr>
              <w:t xml:space="preserve">ASB </w:t>
            </w:r>
            <w:r>
              <w:rPr>
                <w:b/>
                <w:bCs/>
                <w:sz w:val="11"/>
                <w:szCs w:val="11"/>
              </w:rPr>
              <w:t>VIAGENS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2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PROPOSTA</w:t>
            </w:r>
          </w:p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20" w:lineRule="auto"/>
              <w:ind w:left="240"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MVWAY</w:t>
            </w:r>
            <w:r>
              <w:rPr>
                <w:b/>
                <w:bCs/>
                <w:sz w:val="11"/>
                <w:szCs w:val="11"/>
              </w:rPr>
              <w:br/>
              <w:t>VIAGENS</w:t>
            </w:r>
          </w:p>
        </w:tc>
        <w:tc>
          <w:tcPr>
            <w:tcW w:w="10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01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PROPOSTA</w:t>
            </w:r>
            <w:r>
              <w:rPr>
                <w:b/>
                <w:bCs/>
                <w:sz w:val="11"/>
                <w:szCs w:val="11"/>
              </w:rPr>
              <w:br/>
              <w:t>TRANS-DINO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IHM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DESTINO</w:t>
            </w:r>
          </w:p>
        </w:tc>
        <w:tc>
          <w:tcPr>
            <w:tcW w:w="1065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326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1"/>
                <w:szCs w:val="11"/>
              </w:rPr>
              <w:t>PREÇO</w:t>
            </w:r>
            <w:r>
              <w:rPr>
                <w:b/>
                <w:bCs/>
                <w:sz w:val="11"/>
                <w:szCs w:val="11"/>
              </w:rPr>
              <w:br/>
            </w:r>
            <w:r>
              <w:rPr>
                <w:b/>
                <w:bCs/>
                <w:smallCaps/>
                <w:sz w:val="16"/>
                <w:szCs w:val="16"/>
              </w:rPr>
              <w:t>referEnoa</w:t>
            </w:r>
          </w:p>
        </w:tc>
        <w:tc>
          <w:tcPr>
            <w:tcW w:w="10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10%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40.00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2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Campeonato Estadual Sub 15</w:t>
            </w:r>
            <w:r>
              <w:rPr>
                <w:b/>
                <w:bCs/>
                <w:sz w:val="11"/>
                <w:szCs w:val="11"/>
              </w:rPr>
              <w:br/>
              <w:t>Feminino 2015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Uberlândia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R5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2.666,67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266,67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2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Campeonato Mineiro Petit de</w:t>
            </w:r>
            <w:r>
              <w:rPr>
                <w:b/>
                <w:bCs/>
                <w:sz w:val="11"/>
                <w:szCs w:val="11"/>
              </w:rPr>
              <w:br/>
              <w:t>Natação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Uberlândia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1.650,00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165,00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E. FINAIS DO C. ESTADUALSUB 13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Uberlândia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3.066,67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306,67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02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E. FINAIS DO C. ESTADUALSUB 15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Uberlândia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3.066,67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306,67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60,CO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5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Taça Paraná Sub 16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São José dos Pinhais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3.550,00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355,00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21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Taça</w:t>
            </w:r>
            <w:r>
              <w:rPr>
                <w:b/>
                <w:bCs/>
                <w:sz w:val="11"/>
                <w:szCs w:val="11"/>
              </w:rPr>
              <w:t xml:space="preserve"> Paraná Sub 18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São José dos Pinhais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3.550,00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355,00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11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7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Taça Paraná Sub 17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Curitiba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2.500,00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250,00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432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8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2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XI Torneio OPEN CBDA/CORREIOS de</w:t>
            </w:r>
            <w:r>
              <w:rPr>
                <w:b/>
                <w:bCs/>
                <w:sz w:val="11"/>
                <w:szCs w:val="11"/>
              </w:rPr>
              <w:br/>
              <w:t>Natação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Rio de Janeiro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3.333,33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333,33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9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1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XXIV Campeonato Brasileiro</w:t>
            </w:r>
            <w:r>
              <w:rPr>
                <w:b/>
                <w:bCs/>
                <w:sz w:val="11"/>
                <w:szCs w:val="11"/>
              </w:rPr>
              <w:br/>
              <w:t>Juvenil de Natação-Troféu Carlos</w:t>
            </w:r>
            <w:r>
              <w:rPr>
                <w:b/>
                <w:bCs/>
                <w:sz w:val="11"/>
                <w:szCs w:val="11"/>
              </w:rPr>
              <w:br/>
              <w:t>Campos Sobrinho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João Pessoa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2.583,33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258,33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10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01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XXXV Campeonato Brasileiro Junior</w:t>
            </w:r>
            <w:r>
              <w:rPr>
                <w:b/>
                <w:bCs/>
                <w:sz w:val="11"/>
                <w:szCs w:val="11"/>
              </w:rPr>
              <w:br/>
              <w:t>de Natação-Troféu Júlio de</w:t>
            </w:r>
            <w:r>
              <w:rPr>
                <w:b/>
                <w:bCs/>
                <w:sz w:val="11"/>
                <w:szCs w:val="11"/>
              </w:rPr>
              <w:br/>
              <w:t>Lamare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Vitória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2.583,33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258,33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643"/>
        </w:trPr>
        <w:tc>
          <w:tcPr>
            <w:tcW w:w="2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11</w:t>
            </w:r>
          </w:p>
        </w:tc>
        <w:tc>
          <w:tcPr>
            <w:tcW w:w="24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01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XXXVIII Campeonato Brasileira</w:t>
            </w:r>
            <w:r>
              <w:rPr>
                <w:b/>
                <w:bCs/>
                <w:sz w:val="11"/>
                <w:szCs w:val="11"/>
              </w:rPr>
              <w:br/>
              <w:t>Infantil de Natação - Troféu</w:t>
            </w:r>
          </w:p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401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Mauncio Bekenn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São Paulo</w:t>
            </w:r>
          </w:p>
        </w:tc>
        <w:tc>
          <w:tcPr>
            <w:tcW w:w="3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5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3.000,00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300,00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center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R$</w:t>
            </w:r>
          </w:p>
        </w:tc>
        <w:tc>
          <w:tcPr>
            <w:tcW w:w="653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40,00</w:t>
            </w:r>
          </w:p>
        </w:tc>
      </w:tr>
      <w:tr w:rsidR="009C6287">
        <w:tblPrEx>
          <w:tblCellMar>
            <w:top w:w="0" w:type="dxa"/>
            <w:bottom w:w="0" w:type="dxa"/>
          </w:tblCellMar>
        </w:tblPrEx>
        <w:trPr>
          <w:trHeight w:hRule="exact" w:val="259"/>
        </w:trPr>
        <w:tc>
          <w:tcPr>
            <w:tcW w:w="54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PREÇO TOTAL ESTIMADO</w:t>
            </w: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3.155,00</w:t>
            </w:r>
          </w:p>
        </w:tc>
        <w:tc>
          <w:tcPr>
            <w:tcW w:w="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4.400,00</w:t>
            </w:r>
          </w:p>
        </w:tc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74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660,00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RS</w:t>
            </w:r>
          </w:p>
        </w:tc>
        <w:tc>
          <w:tcPr>
            <w:tcW w:w="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9C6287" w:rsidRDefault="00F426C3">
            <w:pPr>
              <w:pStyle w:val="Other10"/>
              <w:framePr w:w="9763" w:h="5635" w:wrap="none" w:vAnchor="page" w:hAnchor="page" w:x="994" w:y="3356"/>
              <w:shd w:val="clear" w:color="auto" w:fill="auto"/>
              <w:spacing w:after="0" w:line="240" w:lineRule="auto"/>
              <w:ind w:firstLine="0"/>
              <w:jc w:val="right"/>
              <w:rPr>
                <w:sz w:val="11"/>
                <w:szCs w:val="11"/>
              </w:rPr>
            </w:pPr>
            <w:r>
              <w:rPr>
                <w:b/>
                <w:bCs/>
                <w:sz w:val="11"/>
                <w:szCs w:val="11"/>
              </w:rPr>
              <w:t>440,00</w:t>
            </w:r>
          </w:p>
        </w:tc>
      </w:tr>
    </w:tbl>
    <w:p w:rsidR="009C6287" w:rsidRDefault="00F426C3">
      <w:pPr>
        <w:pStyle w:val="Bodytext10"/>
        <w:framePr w:w="9763" w:h="4474" w:hRule="exact" w:wrap="none" w:vAnchor="page" w:hAnchor="page" w:x="994" w:y="9769"/>
        <w:shd w:val="clear" w:color="auto" w:fill="auto"/>
        <w:spacing w:line="254" w:lineRule="auto"/>
        <w:ind w:left="900" w:right="720" w:firstLine="20"/>
        <w:jc w:val="both"/>
      </w:pPr>
      <w:r>
        <w:rPr>
          <w:b/>
          <w:bCs/>
        </w:rPr>
        <w:t xml:space="preserve">OBSERVAÇÃO 2: </w:t>
      </w:r>
      <w:r>
        <w:t>Apesar da participação de apenas 04 (quatro) empresas no</w:t>
      </w:r>
      <w:r>
        <w:br/>
        <w:t>certame licitatório, toma-se desnecessária a realização de nova licitação, uma</w:t>
      </w:r>
      <w:r>
        <w:br/>
        <w:t>vez que o processo do objeto em questão já foi realizado anteriormente através</w:t>
      </w:r>
      <w:r>
        <w:br/>
        <w:t>do edital de convite número</w:t>
      </w:r>
      <w:r>
        <w:t xml:space="preserve"> 004/2015, que tinha mesmo objeto. O processo foi</w:t>
      </w:r>
      <w:r>
        <w:br/>
        <w:t>repetido para que fosse possível maior número de empresas participantes do</w:t>
      </w:r>
      <w:r>
        <w:br/>
        <w:t>certame.</w:t>
      </w:r>
    </w:p>
    <w:p w:rsidR="009C6287" w:rsidRDefault="00F426C3">
      <w:pPr>
        <w:pStyle w:val="Bodytext10"/>
        <w:framePr w:w="9763" w:h="4474" w:hRule="exact" w:wrap="none" w:vAnchor="page" w:hAnchor="page" w:x="994" w:y="9769"/>
        <w:shd w:val="clear" w:color="auto" w:fill="auto"/>
        <w:spacing w:after="540" w:line="264" w:lineRule="auto"/>
        <w:ind w:left="900" w:right="720" w:firstLine="20"/>
        <w:jc w:val="both"/>
      </w:pPr>
      <w:r>
        <w:t>Assim, 0 processo licitatório edital 005/2015 foi amplamente divulgado para 16</w:t>
      </w:r>
      <w:r>
        <w:br/>
        <w:t xml:space="preserve">empresas, número de convidados maior que o </w:t>
      </w:r>
      <w:r>
        <w:t>edital 004/2015, que havia sido</w:t>
      </w:r>
      <w:r>
        <w:br/>
        <w:t>de 12 convidados, sendo 6 delas do ramo do objeto lote I e 11 e 6 do ramo do</w:t>
      </w:r>
      <w:r>
        <w:br/>
        <w:t>objeto do lote III, além de ambos os editais disponibilizado via internet.</w:t>
      </w:r>
    </w:p>
    <w:p w:rsidR="009C6287" w:rsidRDefault="00F426C3">
      <w:pPr>
        <w:pStyle w:val="Bodytext10"/>
        <w:framePr w:w="9763" w:h="4474" w:hRule="exact" w:wrap="none" w:vAnchor="page" w:hAnchor="page" w:x="994" w:y="9769"/>
        <w:shd w:val="clear" w:color="auto" w:fill="auto"/>
        <w:spacing w:after="0" w:line="264" w:lineRule="auto"/>
        <w:ind w:left="900" w:right="720" w:firstLine="20"/>
        <w:jc w:val="both"/>
      </w:pPr>
      <w:r>
        <w:t xml:space="preserve">Dessa forma, entendemos justificada a continuidade do processo, uma vez </w:t>
      </w:r>
      <w:r>
        <w:t>que</w:t>
      </w:r>
      <w:r>
        <w:br/>
        <w:t>foram oferecidas plenas condições para participação de empresas interessadas,</w:t>
      </w:r>
      <w:r>
        <w:br/>
        <w:t>cumprindo-se assim os princípios previstos no Regulamento de Compras da</w:t>
      </w:r>
    </w:p>
    <w:p w:rsidR="009C6287" w:rsidRDefault="009C6287">
      <w:pPr>
        <w:spacing w:line="1" w:lineRule="exact"/>
        <w:sectPr w:rsidR="009C6287">
          <w:pgSz w:w="11900" w:h="16840"/>
          <w:pgMar w:top="768" w:right="360" w:bottom="360" w:left="360" w:header="0" w:footer="3" w:gutter="0"/>
          <w:cols w:space="720"/>
          <w:noEndnote/>
          <w:docGrid w:linePitch="360"/>
        </w:sectPr>
      </w:pPr>
    </w:p>
    <w:p w:rsidR="009C6287" w:rsidRDefault="009C6287">
      <w:pPr>
        <w:spacing w:line="1" w:lineRule="exact"/>
      </w:pPr>
    </w:p>
    <w:p w:rsidR="009C6287" w:rsidRDefault="00F426C3">
      <w:pPr>
        <w:pStyle w:val="Headerorfooter10"/>
        <w:framePr w:w="2717" w:h="922" w:hRule="exact" w:wrap="none" w:vAnchor="page" w:hAnchor="page" w:x="3509" w:y="1427"/>
        <w:shd w:val="clear" w:color="auto" w:fill="auto"/>
        <w:rPr>
          <w:sz w:val="44"/>
          <w:szCs w:val="44"/>
        </w:rPr>
      </w:pPr>
      <w:r>
        <w:rPr>
          <w:b/>
          <w:bCs/>
          <w:sz w:val="44"/>
          <w:szCs w:val="44"/>
        </w:rPr>
        <w:t>MACKENZIE</w:t>
      </w:r>
    </w:p>
    <w:p w:rsidR="009C6287" w:rsidRDefault="00F426C3">
      <w:pPr>
        <w:pStyle w:val="Headerorfooter10"/>
        <w:framePr w:w="2717" w:h="922" w:hRule="exact" w:wrap="none" w:vAnchor="page" w:hAnchor="page" w:x="3509" w:y="1427"/>
        <w:shd w:val="clear" w:color="auto" w:fill="auto"/>
      </w:pPr>
      <w:r>
        <w:t>ESPORTE CLUBE</w:t>
      </w:r>
    </w:p>
    <w:p w:rsidR="009C6287" w:rsidRDefault="00F426C3">
      <w:pPr>
        <w:pStyle w:val="Bodytext10"/>
        <w:framePr w:w="9763" w:h="1181" w:hRule="exact" w:wrap="none" w:vAnchor="page" w:hAnchor="page" w:x="994" w:y="3059"/>
        <w:shd w:val="clear" w:color="auto" w:fill="auto"/>
        <w:spacing w:after="0" w:line="264" w:lineRule="auto"/>
        <w:ind w:left="920" w:right="720" w:firstLine="20"/>
        <w:jc w:val="both"/>
      </w:pPr>
      <w:r>
        <w:rPr>
          <w:b/>
          <w:bCs/>
        </w:rPr>
        <w:t xml:space="preserve">OBSERVAÇÃO 3: </w:t>
      </w:r>
      <w:r>
        <w:t xml:space="preserve">Depois de vencido o prazo recursal de 02 </w:t>
      </w:r>
      <w:r>
        <w:t>(dois) dias úteis,</w:t>
      </w:r>
      <w:r>
        <w:br/>
        <w:t>contados da data da divulgação do resultado, e não havendo a apresentação de</w:t>
      </w:r>
      <w:r>
        <w:br/>
        <w:t>recurso, o processo será encaminhado para homologação e adjudicação do</w:t>
      </w:r>
      <w:r>
        <w:br/>
        <w:t>objeto aos licitantes vencedores.</w:t>
      </w:r>
    </w:p>
    <w:p w:rsidR="009C6287" w:rsidRDefault="00F426C3">
      <w:pPr>
        <w:pStyle w:val="Bodytext10"/>
        <w:framePr w:wrap="none" w:vAnchor="page" w:hAnchor="page" w:x="994" w:y="5036"/>
        <w:shd w:val="clear" w:color="auto" w:fill="auto"/>
        <w:spacing w:after="0" w:line="240" w:lineRule="auto"/>
        <w:ind w:left="920" w:firstLine="20"/>
        <w:jc w:val="both"/>
      </w:pPr>
      <w:r>
        <w:rPr>
          <w:lang w:val="pt-PT" w:eastAsia="pt-PT" w:bidi="pt-PT"/>
        </w:rPr>
        <w:t>Atenciosamente,</w:t>
      </w:r>
    </w:p>
    <w:p w:rsidR="009C6287" w:rsidRDefault="009C6287">
      <w:pPr>
        <w:spacing w:line="1" w:lineRule="exact"/>
      </w:pPr>
      <w:bookmarkStart w:id="4" w:name="_GoBack"/>
      <w:bookmarkEnd w:id="4"/>
    </w:p>
    <w:sectPr w:rsidR="009C6287">
      <w:pgSz w:w="11900" w:h="16840"/>
      <w:pgMar w:top="768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426C3">
      <w:r>
        <w:separator/>
      </w:r>
    </w:p>
  </w:endnote>
  <w:endnote w:type="continuationSeparator" w:id="0">
    <w:p w:rsidR="00000000" w:rsidRDefault="00F42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287" w:rsidRDefault="009C6287"/>
  </w:footnote>
  <w:footnote w:type="continuationSeparator" w:id="0">
    <w:p w:rsidR="009C6287" w:rsidRDefault="009C628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92007"/>
    <w:multiLevelType w:val="multilevel"/>
    <w:tmpl w:val="C45A39E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DE7211"/>
    <w:multiLevelType w:val="multilevel"/>
    <w:tmpl w:val="7B2A9D82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7794240"/>
    <w:multiLevelType w:val="multilevel"/>
    <w:tmpl w:val="C9BE08B4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98F2BBA"/>
    <w:multiLevelType w:val="multilevel"/>
    <w:tmpl w:val="50E61950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287"/>
    <w:rsid w:val="009C6287"/>
    <w:rsid w:val="00F4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2D411D-AF78-405A-B549-AD38DAD8E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30"/>
      <w:szCs w:val="30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80" w:line="262" w:lineRule="auto"/>
      <w:ind w:firstLine="10"/>
    </w:pPr>
    <w:rPr>
      <w:rFonts w:ascii="Arial" w:eastAsia="Arial" w:hAnsi="Arial" w:cs="Arial"/>
      <w:sz w:val="22"/>
      <w:szCs w:val="22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270" w:line="250" w:lineRule="auto"/>
      <w:ind w:left="450" w:firstLine="10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22"/>
      <w:szCs w:val="22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80" w:line="262" w:lineRule="auto"/>
      <w:ind w:firstLine="1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1683</Words>
  <Characters>9091</Characters>
  <Application>Microsoft Office Word</Application>
  <DocSecurity>0</DocSecurity>
  <Lines>75</Lines>
  <Paragraphs>21</Paragraphs>
  <ScaleCrop>false</ScaleCrop>
  <Company/>
  <LinksUpToDate>false</LinksUpToDate>
  <CharactersWithSpaces>10753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2018-06-15T15:59:00Z</dcterms:created>
  <dcterms:modified xsi:type="dcterms:W3CDTF">2018-06-15T16:00:00Z</dcterms:modified>
</cp:coreProperties>
</file>