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4"/>
        <w:rPr>
          <w:rFonts w:ascii="Times New Roman"/>
          <w:sz w:val="18"/>
        </w:rPr>
      </w:pPr>
    </w:p>
    <w:p>
      <w:pPr>
        <w:pStyle w:val="Heading1"/>
        <w:spacing w:before="93"/>
        <w:ind w:left="4725"/>
      </w:pPr>
      <w:r>
        <w:rPr/>
        <w:t>EDITAL Nº 09/2016</w:t>
      </w:r>
    </w:p>
    <w:p>
      <w:pPr>
        <w:pStyle w:val="BodyText"/>
        <w:rPr>
          <w:b/>
          <w:sz w:val="22"/>
        </w:rPr>
      </w:pPr>
    </w:p>
    <w:p>
      <w:pPr>
        <w:spacing w:before="136"/>
        <w:ind w:left="792" w:right="0" w:firstLine="0"/>
        <w:jc w:val="both"/>
        <w:rPr>
          <w:sz w:val="20"/>
        </w:rPr>
      </w:pPr>
      <w:r>
        <w:rPr>
          <w:b/>
          <w:sz w:val="20"/>
        </w:rPr>
        <w:t>MODALIDADE: </w:t>
      </w:r>
      <w:r>
        <w:rPr>
          <w:sz w:val="20"/>
        </w:rPr>
        <w:t>CONCORRÊNCIA / </w:t>
      </w:r>
      <w:r>
        <w:rPr>
          <w:b/>
          <w:sz w:val="20"/>
        </w:rPr>
        <w:t>TIPO: </w:t>
      </w:r>
      <w:r>
        <w:rPr>
          <w:sz w:val="20"/>
        </w:rPr>
        <w:t>MENOR PREÇO</w:t>
      </w:r>
    </w:p>
    <w:p>
      <w:pPr>
        <w:pStyle w:val="BodyText"/>
        <w:spacing w:before="1"/>
        <w:rPr>
          <w:sz w:val="26"/>
        </w:rPr>
      </w:pPr>
    </w:p>
    <w:p>
      <w:pPr>
        <w:pStyle w:val="Heading1"/>
        <w:numPr>
          <w:ilvl w:val="0"/>
          <w:numId w:val="1"/>
        </w:numPr>
        <w:tabs>
          <w:tab w:pos="1077" w:val="left" w:leader="none"/>
        </w:tabs>
        <w:spacing w:line="240" w:lineRule="auto" w:before="0" w:after="0"/>
        <w:ind w:left="1076" w:right="0" w:hanging="284"/>
        <w:jc w:val="both"/>
        <w:rPr>
          <w:sz w:val="18"/>
        </w:rPr>
      </w:pPr>
      <w:r>
        <w:rPr/>
        <w:t>DISPOSIÇÕES INICIAIS</w:t>
      </w:r>
    </w:p>
    <w:p>
      <w:pPr>
        <w:pStyle w:val="BodyText"/>
        <w:spacing w:before="1"/>
        <w:rPr>
          <w:b/>
        </w:rPr>
      </w:pPr>
    </w:p>
    <w:p>
      <w:pPr>
        <w:pStyle w:val="ListParagraph"/>
        <w:numPr>
          <w:ilvl w:val="1"/>
          <w:numId w:val="1"/>
        </w:numPr>
        <w:tabs>
          <w:tab w:pos="1226" w:val="left" w:leader="none"/>
        </w:tabs>
        <w:spacing w:line="240" w:lineRule="auto" w:before="0" w:after="0"/>
        <w:ind w:left="792" w:right="790"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20"/>
        </w:rPr>
        <w:t>CRONOMETRO DIGITAL DE MESA, CRONOMETRO E CRONÔMETRO DE NATAÇÃO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 Brasileira de Clubes através do </w:t>
      </w:r>
      <w:r>
        <w:rPr>
          <w:b/>
          <w:sz w:val="20"/>
        </w:rPr>
        <w:t>Edital 05/2015, convenio nº 45 </w:t>
      </w:r>
      <w:r>
        <w:rPr>
          <w:sz w:val="20"/>
        </w:rPr>
        <w:t>formalizado em</w:t>
      </w:r>
      <w:r>
        <w:rPr>
          <w:spacing w:val="1"/>
          <w:sz w:val="20"/>
        </w:rPr>
        <w:t> </w:t>
      </w:r>
      <w:r>
        <w:rPr>
          <w:sz w:val="20"/>
        </w:rPr>
        <w:t>21/12/2015.</w:t>
      </w:r>
    </w:p>
    <w:p>
      <w:pPr>
        <w:pStyle w:val="ListParagraph"/>
        <w:numPr>
          <w:ilvl w:val="1"/>
          <w:numId w:val="1"/>
        </w:numPr>
        <w:tabs>
          <w:tab w:pos="1226" w:val="left" w:leader="none"/>
        </w:tabs>
        <w:spacing w:line="240" w:lineRule="auto" w:before="184" w:after="0"/>
        <w:ind w:left="792" w:right="794"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hyperlink r:id="rId6">
        <w:r>
          <w:rPr>
            <w:color w:val="0000FF"/>
            <w:sz w:val="20"/>
            <w:u w:val="single" w:color="0000FF"/>
          </w:rPr>
          <w:t>http://www.cbc-</w:t>
        </w:r>
      </w:hyperlink>
      <w:hyperlink r:id="rId6">
        <w:r>
          <w:rPr>
            <w:color w:val="0000FF"/>
            <w:sz w:val="20"/>
            <w:u w:val="single" w:color="0000FF"/>
          </w:rPr>
          <w:t> clubes.com.br</w:t>
        </w:r>
        <w:r>
          <w:rPr>
            <w:sz w:val="20"/>
          </w:rPr>
          <w:t>.</w:t>
        </w:r>
      </w:hyperlink>
    </w:p>
    <w:p>
      <w:pPr>
        <w:pStyle w:val="BodyText"/>
        <w:spacing w:before="5"/>
        <w:rPr>
          <w:sz w:val="16"/>
        </w:rPr>
      </w:pPr>
    </w:p>
    <w:tbl>
      <w:tblPr>
        <w:tblW w:w="0" w:type="auto"/>
        <w:jc w:val="left"/>
        <w:tblInd w:w="9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14"/>
        <w:gridCol w:w="3596"/>
      </w:tblGrid>
      <w:tr>
        <w:trPr>
          <w:trHeight w:val="551" w:hRule="atLeast"/>
        </w:trPr>
        <w:tc>
          <w:tcPr>
            <w:tcW w:w="5814" w:type="dxa"/>
          </w:tcPr>
          <w:p>
            <w:pPr>
              <w:pStyle w:val="TableParagraph"/>
              <w:spacing w:before="6"/>
              <w:rPr>
                <w:rFonts w:ascii="Arial"/>
                <w:sz w:val="15"/>
              </w:rPr>
            </w:pPr>
          </w:p>
          <w:p>
            <w:pPr>
              <w:pStyle w:val="TableParagraph"/>
              <w:ind w:left="107"/>
              <w:rPr>
                <w:rFonts w:ascii="Arial" w:hAnsi="Arial"/>
                <w:b/>
                <w:sz w:val="16"/>
              </w:rPr>
            </w:pPr>
            <w:r>
              <w:rPr>
                <w:rFonts w:ascii="Arial" w:hAnsi="Arial"/>
                <w:b/>
                <w:sz w:val="16"/>
              </w:rPr>
              <w:t>PUBLICAÇÃO DO EDITAL</w:t>
            </w:r>
          </w:p>
        </w:tc>
        <w:tc>
          <w:tcPr>
            <w:tcW w:w="3596" w:type="dxa"/>
          </w:tcPr>
          <w:p>
            <w:pPr>
              <w:pStyle w:val="TableParagraph"/>
              <w:spacing w:before="8"/>
              <w:rPr>
                <w:rFonts w:ascii="Arial"/>
                <w:sz w:val="15"/>
              </w:rPr>
            </w:pPr>
          </w:p>
          <w:p>
            <w:pPr>
              <w:pStyle w:val="TableParagraph"/>
              <w:ind w:left="107"/>
              <w:rPr>
                <w:rFonts w:ascii="Arial"/>
                <w:sz w:val="16"/>
              </w:rPr>
            </w:pPr>
            <w:r>
              <w:rPr>
                <w:rFonts w:ascii="Arial"/>
                <w:sz w:val="16"/>
              </w:rPr>
              <w:t>27/06/2016 (segunda-feira)</w:t>
            </w:r>
          </w:p>
        </w:tc>
      </w:tr>
      <w:tr>
        <w:trPr>
          <w:trHeight w:val="552" w:hRule="atLeast"/>
        </w:trPr>
        <w:tc>
          <w:tcPr>
            <w:tcW w:w="5814" w:type="dxa"/>
          </w:tcPr>
          <w:p>
            <w:pPr>
              <w:pStyle w:val="TableParagraph"/>
              <w:spacing w:before="6"/>
              <w:rPr>
                <w:rFonts w:ascii="Arial"/>
                <w:sz w:val="15"/>
              </w:rPr>
            </w:pPr>
          </w:p>
          <w:p>
            <w:pPr>
              <w:pStyle w:val="TableParagraph"/>
              <w:ind w:left="107"/>
              <w:rPr>
                <w:rFonts w:ascii="Arial"/>
                <w:b/>
                <w:sz w:val="16"/>
              </w:rPr>
            </w:pPr>
            <w:r>
              <w:rPr>
                <w:rFonts w:ascii="Arial"/>
                <w:b/>
                <w:sz w:val="16"/>
              </w:rPr>
              <w:t>CREDENCIAMENTO</w:t>
            </w:r>
          </w:p>
        </w:tc>
        <w:tc>
          <w:tcPr>
            <w:tcW w:w="3596" w:type="dxa"/>
          </w:tcPr>
          <w:p>
            <w:pPr>
              <w:pStyle w:val="TableParagraph"/>
              <w:spacing w:before="8"/>
              <w:rPr>
                <w:rFonts w:ascii="Arial"/>
                <w:sz w:val="15"/>
              </w:rPr>
            </w:pPr>
          </w:p>
          <w:p>
            <w:pPr>
              <w:pStyle w:val="TableParagraph"/>
              <w:spacing w:before="1"/>
              <w:ind w:left="107"/>
              <w:rPr>
                <w:rFonts w:ascii="Arial"/>
                <w:sz w:val="16"/>
              </w:rPr>
            </w:pPr>
            <w:r>
              <w:rPr>
                <w:rFonts w:ascii="Arial"/>
                <w:sz w:val="16"/>
              </w:rPr>
              <w:t>06/07/2016 (quarta -feira)</w:t>
            </w:r>
          </w:p>
        </w:tc>
      </w:tr>
      <w:tr>
        <w:trPr>
          <w:trHeight w:val="705" w:hRule="atLeast"/>
        </w:trPr>
        <w:tc>
          <w:tcPr>
            <w:tcW w:w="5814" w:type="dxa"/>
          </w:tcPr>
          <w:p>
            <w:pPr>
              <w:pStyle w:val="TableParagraph"/>
              <w:spacing w:before="70"/>
              <w:ind w:left="107" w:right="96"/>
              <w:jc w:val="both"/>
              <w:rPr>
                <w:rFonts w:ascii="Arial" w:hAnsi="Arial"/>
                <w:b/>
                <w:sz w:val="16"/>
              </w:rPr>
            </w:pPr>
            <w:r>
              <w:rPr>
                <w:rFonts w:ascii="Arial" w:hAnsi="Arial"/>
                <w:b/>
                <w:sz w:val="16"/>
              </w:rPr>
              <w:t>RECEBIMENTO DOS ENVELOPES DE DOCUMENTAÇÃO DE HABILITAÇÃO E PROPOSTA PARA EMPRESAS QUE NÃO SE CREDENCIAREM PARA A SESSÃO PÚBLICA</w:t>
            </w:r>
          </w:p>
        </w:tc>
        <w:tc>
          <w:tcPr>
            <w:tcW w:w="3596" w:type="dxa"/>
          </w:tcPr>
          <w:p>
            <w:pPr>
              <w:pStyle w:val="TableParagraph"/>
              <w:spacing w:before="3"/>
              <w:rPr>
                <w:rFonts w:ascii="Arial"/>
                <w:sz w:val="14"/>
              </w:rPr>
            </w:pPr>
          </w:p>
          <w:p>
            <w:pPr>
              <w:pStyle w:val="TableParagraph"/>
              <w:ind w:left="107" w:right="336"/>
              <w:rPr>
                <w:rFonts w:ascii="Arial" w:hAnsi="Arial"/>
                <w:sz w:val="16"/>
              </w:rPr>
            </w:pPr>
            <w:r>
              <w:rPr>
                <w:rFonts w:ascii="Arial" w:hAnsi="Arial"/>
                <w:sz w:val="16"/>
              </w:rPr>
              <w:t>Até 06/07/2016 - 2 (duas) horas do início do certame</w:t>
            </w:r>
          </w:p>
        </w:tc>
      </w:tr>
      <w:tr>
        <w:trPr>
          <w:trHeight w:val="551" w:hRule="atLeast"/>
        </w:trPr>
        <w:tc>
          <w:tcPr>
            <w:tcW w:w="5814" w:type="dxa"/>
          </w:tcPr>
          <w:p>
            <w:pPr>
              <w:pStyle w:val="TableParagraph"/>
              <w:spacing w:before="85"/>
              <w:ind w:left="107"/>
              <w:rPr>
                <w:rFonts w:ascii="Arial" w:hAnsi="Arial"/>
                <w:b/>
                <w:sz w:val="16"/>
              </w:rPr>
            </w:pPr>
            <w:r>
              <w:rPr>
                <w:rFonts w:ascii="Arial" w:hAnsi="Arial"/>
                <w:b/>
                <w:sz w:val="16"/>
              </w:rPr>
              <w:t>ABERTURA DOS ENVELOPES CONTENDO A DOCUMENTAÇÃO DE HABILITAÇÃO</w:t>
            </w:r>
          </w:p>
        </w:tc>
        <w:tc>
          <w:tcPr>
            <w:tcW w:w="3596" w:type="dxa"/>
          </w:tcPr>
          <w:p>
            <w:pPr>
              <w:pStyle w:val="TableParagraph"/>
              <w:spacing w:before="85"/>
              <w:ind w:left="107"/>
              <w:rPr>
                <w:rFonts w:ascii="Arial" w:hAnsi="Arial"/>
                <w:sz w:val="16"/>
              </w:rPr>
            </w:pPr>
            <w:r>
              <w:rPr>
                <w:rFonts w:ascii="Arial" w:hAnsi="Arial"/>
                <w:b/>
                <w:sz w:val="16"/>
              </w:rPr>
              <w:t>SESSÃO PÚBLICA: </w:t>
            </w:r>
            <w:r>
              <w:rPr>
                <w:rFonts w:ascii="Arial" w:hAnsi="Arial"/>
                <w:sz w:val="16"/>
              </w:rPr>
              <w:t>Dia 06/07/2016 (quarta -</w:t>
            </w:r>
          </w:p>
          <w:p>
            <w:pPr>
              <w:pStyle w:val="TableParagraph"/>
              <w:spacing w:before="3"/>
              <w:ind w:left="107"/>
              <w:rPr>
                <w:rFonts w:ascii="Arial" w:hAnsi="Arial"/>
                <w:sz w:val="16"/>
              </w:rPr>
            </w:pPr>
            <w:r>
              <w:rPr>
                <w:rFonts w:ascii="Arial" w:hAnsi="Arial"/>
                <w:sz w:val="16"/>
              </w:rPr>
              <w:t>feira) – 13h30min</w:t>
            </w:r>
          </w:p>
        </w:tc>
      </w:tr>
      <w:tr>
        <w:trPr>
          <w:trHeight w:val="662" w:hRule="atLeast"/>
        </w:trPr>
        <w:tc>
          <w:tcPr>
            <w:tcW w:w="5814" w:type="dxa"/>
          </w:tcPr>
          <w:p>
            <w:pPr>
              <w:pStyle w:val="TableParagraph"/>
              <w:spacing w:before="3"/>
              <w:rPr>
                <w:rFonts w:ascii="Arial"/>
                <w:sz w:val="20"/>
              </w:rPr>
            </w:pPr>
          </w:p>
          <w:p>
            <w:pPr>
              <w:pStyle w:val="TableParagraph"/>
              <w:ind w:left="107"/>
              <w:rPr>
                <w:rFonts w:ascii="Arial"/>
                <w:b/>
                <w:sz w:val="16"/>
              </w:rPr>
            </w:pPr>
            <w:r>
              <w:rPr>
                <w:rFonts w:ascii="Arial"/>
                <w:b/>
                <w:sz w:val="16"/>
              </w:rPr>
              <w:t>LOCAL DE RECEBIMENTO</w:t>
            </w:r>
          </w:p>
        </w:tc>
        <w:tc>
          <w:tcPr>
            <w:tcW w:w="3596" w:type="dxa"/>
          </w:tcPr>
          <w:p>
            <w:pPr>
              <w:pStyle w:val="TableParagraph"/>
              <w:spacing w:before="51"/>
              <w:ind w:left="107" w:right="93"/>
              <w:jc w:val="both"/>
              <w:rPr>
                <w:rFonts w:ascii="Arial" w:hAnsi="Arial"/>
                <w:sz w:val="16"/>
              </w:rPr>
            </w:pPr>
            <w:r>
              <w:rPr>
                <w:rFonts w:ascii="Arial" w:hAnsi="Arial"/>
                <w:sz w:val="16"/>
              </w:rPr>
              <w:t>Rua Congonhas, 450 - Bairro Santo Antônio – Belo Horizonte / MG - CEP 30.330-100 - Bloco Administrativo</w:t>
            </w:r>
          </w:p>
        </w:tc>
      </w:tr>
    </w:tbl>
    <w:p>
      <w:pPr>
        <w:pStyle w:val="ListParagraph"/>
        <w:numPr>
          <w:ilvl w:val="1"/>
          <w:numId w:val="1"/>
        </w:numPr>
        <w:tabs>
          <w:tab w:pos="1154" w:val="left" w:leader="none"/>
        </w:tabs>
        <w:spacing w:line="240" w:lineRule="auto" w:before="182" w:after="0"/>
        <w:ind w:left="1153" w:right="0" w:hanging="361"/>
        <w:jc w:val="both"/>
        <w:rPr>
          <w:sz w:val="20"/>
        </w:rPr>
      </w:pPr>
      <w:r>
        <w:rPr>
          <w:sz w:val="20"/>
        </w:rPr>
        <w:t>Para todas as referências de tempo será observado o horário de Brasília</w:t>
      </w:r>
      <w:r>
        <w:rPr>
          <w:spacing w:val="-6"/>
          <w:sz w:val="20"/>
        </w:rPr>
        <w:t> </w:t>
      </w:r>
      <w:r>
        <w:rPr>
          <w:sz w:val="20"/>
        </w:rPr>
        <w:t>(DF).</w:t>
      </w:r>
    </w:p>
    <w:p>
      <w:pPr>
        <w:pStyle w:val="ListParagraph"/>
        <w:numPr>
          <w:ilvl w:val="1"/>
          <w:numId w:val="1"/>
        </w:numPr>
        <w:tabs>
          <w:tab w:pos="1221" w:val="left" w:leader="none"/>
        </w:tabs>
        <w:spacing w:line="240" w:lineRule="auto" w:before="183" w:after="0"/>
        <w:ind w:left="792" w:right="791"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r>
        <w:rPr>
          <w:color w:val="0000FF"/>
          <w:sz w:val="20"/>
          <w:u w:val="single" w:color="0000FF"/>
        </w:rPr>
        <w:t> </w:t>
      </w:r>
      <w:hyperlink r:id="rId7">
        <w:r>
          <w:rPr>
            <w:color w:val="0000FF"/>
            <w:sz w:val="20"/>
            <w:u w:val="single" w:color="0000FF"/>
          </w:rPr>
          <w:t>projeto.compras@mackenziebh.com.br</w:t>
        </w:r>
        <w:r>
          <w:rPr>
            <w:sz w:val="20"/>
          </w:rPr>
          <w:t>.</w:t>
        </w:r>
      </w:hyperlink>
    </w:p>
    <w:p>
      <w:pPr>
        <w:pStyle w:val="ListParagraph"/>
        <w:numPr>
          <w:ilvl w:val="1"/>
          <w:numId w:val="1"/>
        </w:numPr>
        <w:tabs>
          <w:tab w:pos="1221" w:val="left" w:leader="none"/>
        </w:tabs>
        <w:spacing w:line="240" w:lineRule="auto" w:before="185" w:after="0"/>
        <w:ind w:left="792" w:right="803" w:firstLine="0"/>
        <w:jc w:val="both"/>
        <w:rPr>
          <w:sz w:val="20"/>
        </w:rPr>
      </w:pPr>
      <w:r>
        <w:rPr>
          <w:sz w:val="20"/>
        </w:rPr>
        <w:t>Não serão considerados esclarecimentos e impugnações entregues por fax, telefone ou fora do local, data e hora estabelecidos neste</w:t>
      </w:r>
      <w:r>
        <w:rPr>
          <w:spacing w:val="2"/>
          <w:sz w:val="20"/>
        </w:rPr>
        <w:t> </w:t>
      </w:r>
      <w:r>
        <w:rPr>
          <w:sz w:val="20"/>
        </w:rPr>
        <w:t>edital.</w:t>
      </w:r>
    </w:p>
    <w:p>
      <w:pPr>
        <w:pStyle w:val="ListParagraph"/>
        <w:numPr>
          <w:ilvl w:val="1"/>
          <w:numId w:val="1"/>
        </w:numPr>
        <w:tabs>
          <w:tab w:pos="1221" w:val="left" w:leader="none"/>
        </w:tabs>
        <w:spacing w:line="240" w:lineRule="auto" w:before="183" w:after="0"/>
        <w:ind w:left="792" w:right="801"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1"/>
          <w:sz w:val="20"/>
        </w:rPr>
        <w:t> </w:t>
      </w:r>
      <w:r>
        <w:rPr>
          <w:sz w:val="20"/>
        </w:rPr>
        <w:t>edital.</w:t>
      </w:r>
    </w:p>
    <w:p>
      <w:pPr>
        <w:pStyle w:val="ListParagraph"/>
        <w:numPr>
          <w:ilvl w:val="1"/>
          <w:numId w:val="1"/>
        </w:numPr>
        <w:tabs>
          <w:tab w:pos="1190" w:val="left" w:leader="none"/>
        </w:tabs>
        <w:spacing w:line="240" w:lineRule="auto" w:before="184" w:after="0"/>
        <w:ind w:left="792" w:right="794" w:firstLine="0"/>
        <w:jc w:val="both"/>
        <w:rPr>
          <w:sz w:val="20"/>
        </w:rPr>
      </w:pPr>
      <w:r>
        <w:rPr>
          <w:sz w:val="20"/>
        </w:rPr>
        <w:t>As retificações deste edital, por iniciativa oficial ou provocada por eventuais impugnações, serão divulgadas no site do Mackenzie Esporte Clube (</w:t>
      </w:r>
      <w:hyperlink r:id="rId8">
        <w:r>
          <w:rPr>
            <w:color w:val="0000FF"/>
            <w:sz w:val="20"/>
            <w:u w:val="single" w:color="0000FF"/>
          </w:rPr>
          <w:t>www.mackenziebh.com.br</w:t>
        </w:r>
      </w:hyperlink>
      <w:r>
        <w:rPr>
          <w:sz w:val="20"/>
        </w:rPr>
        <w:t>). Reabrindo-se o prazo inicialmente estabelecido, exceto quando, inquestionavelmente, a modificação não alterar a formulação das propostas.</w:t>
      </w:r>
    </w:p>
    <w:p>
      <w:pPr>
        <w:pStyle w:val="Heading1"/>
        <w:numPr>
          <w:ilvl w:val="0"/>
          <w:numId w:val="1"/>
        </w:numPr>
        <w:tabs>
          <w:tab w:pos="1190" w:val="left" w:leader="none"/>
        </w:tabs>
        <w:spacing w:line="240" w:lineRule="auto" w:before="182" w:after="0"/>
        <w:ind w:left="1189" w:right="0" w:hanging="397"/>
        <w:jc w:val="both"/>
        <w:rPr>
          <w:sz w:val="18"/>
        </w:rPr>
      </w:pPr>
      <w:r>
        <w:rPr/>
        <w:t>RETIRADA DO</w:t>
      </w:r>
      <w:r>
        <w:rPr>
          <w:spacing w:val="-11"/>
        </w:rPr>
        <w:t> </w:t>
      </w:r>
      <w:r>
        <w:rPr>
          <w:spacing w:val="-3"/>
        </w:rPr>
        <w:t>EDITAL</w:t>
      </w:r>
    </w:p>
    <w:p>
      <w:pPr>
        <w:pStyle w:val="ListParagraph"/>
        <w:numPr>
          <w:ilvl w:val="1"/>
          <w:numId w:val="1"/>
        </w:numPr>
        <w:tabs>
          <w:tab w:pos="1190" w:val="left" w:leader="none"/>
        </w:tabs>
        <w:spacing w:line="240" w:lineRule="auto" w:before="185" w:after="0"/>
        <w:ind w:left="792" w:right="781" w:firstLine="0"/>
        <w:jc w:val="both"/>
        <w:rPr>
          <w:sz w:val="20"/>
        </w:rPr>
      </w:pPr>
      <w:r>
        <w:rPr>
          <w:sz w:val="20"/>
        </w:rPr>
        <w:t>Este</w:t>
      </w:r>
      <w:r>
        <w:rPr>
          <w:spacing w:val="-5"/>
          <w:sz w:val="20"/>
        </w:rPr>
        <w:t> </w:t>
      </w:r>
      <w:r>
        <w:rPr>
          <w:sz w:val="20"/>
        </w:rPr>
        <w:t>Edital</w:t>
      </w:r>
      <w:r>
        <w:rPr>
          <w:spacing w:val="-6"/>
          <w:sz w:val="20"/>
        </w:rPr>
        <w:t> </w:t>
      </w:r>
      <w:r>
        <w:rPr>
          <w:sz w:val="20"/>
        </w:rPr>
        <w:t>estará</w:t>
      </w:r>
      <w:r>
        <w:rPr>
          <w:spacing w:val="-3"/>
          <w:sz w:val="20"/>
        </w:rPr>
        <w:t> </w:t>
      </w:r>
      <w:r>
        <w:rPr>
          <w:sz w:val="20"/>
        </w:rPr>
        <w:t>disponível</w:t>
      </w:r>
      <w:r>
        <w:rPr>
          <w:spacing w:val="-6"/>
          <w:sz w:val="20"/>
        </w:rPr>
        <w:t> </w:t>
      </w:r>
      <w:r>
        <w:rPr>
          <w:sz w:val="20"/>
        </w:rPr>
        <w:t>gratuitamente</w:t>
      </w:r>
      <w:r>
        <w:rPr>
          <w:spacing w:val="-5"/>
          <w:sz w:val="20"/>
        </w:rPr>
        <w:t> </w:t>
      </w:r>
      <w:r>
        <w:rPr>
          <w:sz w:val="20"/>
        </w:rPr>
        <w:t>a</w:t>
      </w:r>
      <w:r>
        <w:rPr>
          <w:spacing w:val="-5"/>
          <w:sz w:val="20"/>
        </w:rPr>
        <w:t> </w:t>
      </w:r>
      <w:r>
        <w:rPr>
          <w:sz w:val="20"/>
        </w:rPr>
        <w:t>qualquer</w:t>
      </w:r>
      <w:r>
        <w:rPr>
          <w:spacing w:val="-2"/>
          <w:sz w:val="20"/>
        </w:rPr>
        <w:t> </w:t>
      </w:r>
      <w:r>
        <w:rPr>
          <w:sz w:val="20"/>
        </w:rPr>
        <w:t>interessado</w:t>
      </w:r>
      <w:r>
        <w:rPr>
          <w:spacing w:val="-4"/>
          <w:sz w:val="20"/>
        </w:rPr>
        <w:t> </w:t>
      </w:r>
      <w:r>
        <w:rPr>
          <w:sz w:val="20"/>
        </w:rPr>
        <w:t>na</w:t>
      </w:r>
      <w:r>
        <w:rPr>
          <w:spacing w:val="-5"/>
          <w:sz w:val="20"/>
        </w:rPr>
        <w:t> </w:t>
      </w:r>
      <w:r>
        <w:rPr>
          <w:b/>
          <w:sz w:val="20"/>
        </w:rPr>
        <w:t>SECRETARIA</w:t>
      </w:r>
      <w:r>
        <w:rPr>
          <w:b/>
          <w:spacing w:val="-17"/>
          <w:sz w:val="20"/>
        </w:rPr>
        <w:t> </w:t>
      </w:r>
      <w:r>
        <w:rPr>
          <w:b/>
          <w:sz w:val="20"/>
        </w:rPr>
        <w:t>ADMINISTRATIVA DO</w:t>
      </w:r>
      <w:r>
        <w:rPr>
          <w:b/>
          <w:spacing w:val="22"/>
          <w:sz w:val="20"/>
        </w:rPr>
        <w:t> </w:t>
      </w:r>
      <w:r>
        <w:rPr>
          <w:b/>
          <w:sz w:val="20"/>
        </w:rPr>
        <w:t>MACKENZIE</w:t>
      </w:r>
      <w:r>
        <w:rPr>
          <w:b/>
          <w:spacing w:val="22"/>
          <w:sz w:val="20"/>
        </w:rPr>
        <w:t> </w:t>
      </w:r>
      <w:r>
        <w:rPr>
          <w:b/>
          <w:sz w:val="20"/>
        </w:rPr>
        <w:t>ESPORTE</w:t>
      </w:r>
      <w:r>
        <w:rPr>
          <w:b/>
          <w:spacing w:val="22"/>
          <w:sz w:val="20"/>
        </w:rPr>
        <w:t> </w:t>
      </w:r>
      <w:r>
        <w:rPr>
          <w:b/>
          <w:sz w:val="20"/>
        </w:rPr>
        <w:t>CLUBE</w:t>
      </w:r>
      <w:r>
        <w:rPr>
          <w:sz w:val="20"/>
        </w:rPr>
        <w:t>,</w:t>
      </w:r>
      <w:r>
        <w:rPr>
          <w:spacing w:val="23"/>
          <w:sz w:val="20"/>
        </w:rPr>
        <w:t> </w:t>
      </w:r>
      <w:r>
        <w:rPr>
          <w:sz w:val="20"/>
        </w:rPr>
        <w:t>situada</w:t>
      </w:r>
      <w:r>
        <w:rPr>
          <w:spacing w:val="23"/>
          <w:sz w:val="20"/>
        </w:rPr>
        <w:t> </w:t>
      </w:r>
      <w:r>
        <w:rPr>
          <w:sz w:val="20"/>
        </w:rPr>
        <w:t>Rua</w:t>
      </w:r>
      <w:r>
        <w:rPr>
          <w:spacing w:val="23"/>
          <w:sz w:val="20"/>
        </w:rPr>
        <w:t> </w:t>
      </w:r>
      <w:r>
        <w:rPr>
          <w:sz w:val="20"/>
        </w:rPr>
        <w:t>Congonhas,</w:t>
      </w:r>
      <w:r>
        <w:rPr>
          <w:spacing w:val="24"/>
          <w:sz w:val="20"/>
        </w:rPr>
        <w:t> </w:t>
      </w:r>
      <w:r>
        <w:rPr>
          <w:sz w:val="20"/>
        </w:rPr>
        <w:t>450</w:t>
      </w:r>
      <w:r>
        <w:rPr>
          <w:spacing w:val="25"/>
          <w:sz w:val="20"/>
        </w:rPr>
        <w:t> </w:t>
      </w:r>
      <w:r>
        <w:rPr>
          <w:sz w:val="20"/>
        </w:rPr>
        <w:t>-</w:t>
      </w:r>
      <w:r>
        <w:rPr>
          <w:spacing w:val="24"/>
          <w:sz w:val="20"/>
        </w:rPr>
        <w:t> </w:t>
      </w:r>
      <w:r>
        <w:rPr>
          <w:sz w:val="20"/>
        </w:rPr>
        <w:t>Bairro</w:t>
      </w:r>
      <w:r>
        <w:rPr>
          <w:spacing w:val="23"/>
          <w:sz w:val="20"/>
        </w:rPr>
        <w:t> </w:t>
      </w:r>
      <w:r>
        <w:rPr>
          <w:sz w:val="20"/>
        </w:rPr>
        <w:t>Santo</w:t>
      </w:r>
      <w:r>
        <w:rPr>
          <w:spacing w:val="13"/>
          <w:sz w:val="20"/>
        </w:rPr>
        <w:t> </w:t>
      </w:r>
      <w:r>
        <w:rPr>
          <w:sz w:val="20"/>
        </w:rPr>
        <w:t>Antônio</w:t>
      </w:r>
      <w:r>
        <w:rPr>
          <w:spacing w:val="25"/>
          <w:sz w:val="20"/>
        </w:rPr>
        <w:t> </w:t>
      </w:r>
      <w:r>
        <w:rPr>
          <w:sz w:val="20"/>
        </w:rPr>
        <w:t>-</w:t>
      </w:r>
      <w:r>
        <w:rPr>
          <w:spacing w:val="25"/>
          <w:sz w:val="20"/>
        </w:rPr>
        <w:t> </w:t>
      </w:r>
      <w:r>
        <w:rPr>
          <w:sz w:val="20"/>
        </w:rPr>
        <w:t>Belo</w:t>
      </w:r>
    </w:p>
    <w:p>
      <w:pPr>
        <w:spacing w:after="0" w:line="240" w:lineRule="auto"/>
        <w:jc w:val="both"/>
        <w:rPr>
          <w:sz w:val="20"/>
        </w:rPr>
        <w:sectPr>
          <w:headerReference w:type="default" r:id="rId5"/>
          <w:type w:val="continuous"/>
          <w:pgSz w:w="11910" w:h="16840"/>
          <w:pgMar w:header="615" w:top="1720" w:bottom="280" w:left="340" w:right="340"/>
        </w:sectPr>
      </w:pPr>
    </w:p>
    <w:p>
      <w:pPr>
        <w:pStyle w:val="BodyText"/>
      </w:pPr>
    </w:p>
    <w:p>
      <w:pPr>
        <w:pStyle w:val="BodyText"/>
      </w:pPr>
    </w:p>
    <w:p>
      <w:pPr>
        <w:pStyle w:val="BodyText"/>
        <w:spacing w:before="6"/>
        <w:rPr>
          <w:sz w:val="18"/>
        </w:rPr>
      </w:pPr>
    </w:p>
    <w:p>
      <w:pPr>
        <w:pStyle w:val="BodyText"/>
        <w:spacing w:line="229" w:lineRule="exact" w:before="93"/>
        <w:ind w:left="792"/>
      </w:pPr>
      <w:r>
        <w:rPr/>
        <w:t>Horizonte/MG - CEP 30.330-100 – Bloco Administrativo em horário comercial ou ainda pelo site do</w:t>
      </w:r>
    </w:p>
    <w:p>
      <w:pPr>
        <w:spacing w:line="229" w:lineRule="exact" w:before="0"/>
        <w:ind w:left="792" w:right="0" w:firstLine="0"/>
        <w:jc w:val="left"/>
        <w:rPr>
          <w:sz w:val="20"/>
        </w:rPr>
      </w:pPr>
      <w:r>
        <w:rPr>
          <w:b/>
          <w:sz w:val="20"/>
        </w:rPr>
        <w:t>MACKENZIE ESPORTE CLUBE</w:t>
      </w:r>
      <w:r>
        <w:rPr>
          <w:sz w:val="20"/>
        </w:rPr>
        <w:t>, qual seja, </w:t>
      </w:r>
      <w:hyperlink r:id="rId8">
        <w:r>
          <w:rPr>
            <w:color w:val="0000FF"/>
            <w:sz w:val="20"/>
            <w:u w:val="single" w:color="0000FF"/>
          </w:rPr>
          <w:t>www.mackenziebh.com.br</w:t>
        </w:r>
        <w:r>
          <w:rPr>
            <w:sz w:val="20"/>
          </w:rPr>
          <w:t>.</w:t>
        </w:r>
      </w:hyperlink>
    </w:p>
    <w:p>
      <w:pPr>
        <w:pStyle w:val="Heading1"/>
        <w:numPr>
          <w:ilvl w:val="0"/>
          <w:numId w:val="1"/>
        </w:numPr>
        <w:tabs>
          <w:tab w:pos="1189" w:val="left" w:leader="none"/>
          <w:tab w:pos="1190" w:val="left" w:leader="none"/>
        </w:tabs>
        <w:spacing w:line="240" w:lineRule="auto" w:before="183" w:after="0"/>
        <w:ind w:left="1189" w:right="0" w:hanging="397"/>
        <w:jc w:val="left"/>
      </w:pPr>
      <w:r>
        <w:rPr/>
        <w:t>OBJETO</w:t>
      </w:r>
    </w:p>
    <w:p>
      <w:pPr>
        <w:pStyle w:val="ListParagraph"/>
        <w:numPr>
          <w:ilvl w:val="1"/>
          <w:numId w:val="1"/>
        </w:numPr>
        <w:tabs>
          <w:tab w:pos="1190" w:val="left" w:leader="none"/>
        </w:tabs>
        <w:spacing w:line="240" w:lineRule="auto" w:before="185" w:after="0"/>
        <w:ind w:left="792" w:right="793" w:firstLine="0"/>
        <w:jc w:val="both"/>
        <w:rPr>
          <w:sz w:val="20"/>
        </w:rPr>
      </w:pPr>
      <w:r>
        <w:rPr>
          <w:sz w:val="20"/>
        </w:rPr>
        <w:t>Aquisição de </w:t>
      </w:r>
      <w:r>
        <w:rPr>
          <w:b/>
          <w:sz w:val="20"/>
        </w:rPr>
        <w:t>CRONOMETRO DIGITAL DE MESA, CRONOMETRO E CRONÔMETRO DE NATAÇÃO </w:t>
      </w:r>
      <w:r>
        <w:rPr>
          <w:sz w:val="20"/>
        </w:rPr>
        <w:t>conforme abaixo listado</w:t>
      </w:r>
      <w:r>
        <w:rPr>
          <w:b/>
          <w:sz w:val="20"/>
        </w:rPr>
        <w:t>, </w:t>
      </w:r>
      <w:r>
        <w:rPr>
          <w:sz w:val="20"/>
        </w:rPr>
        <w:t>para atendimento a Unidade do Mackenzie Esporte Clube localizada na Rua Congonhas, n.º 450, Bairro Santo Antônio, CEP 30.330-100, em Belo Horizonte – MG.</w:t>
      </w:r>
    </w:p>
    <w:p>
      <w:pPr>
        <w:pStyle w:val="ListParagraph"/>
        <w:numPr>
          <w:ilvl w:val="1"/>
          <w:numId w:val="1"/>
        </w:numPr>
        <w:tabs>
          <w:tab w:pos="1238" w:val="left" w:leader="none"/>
        </w:tabs>
        <w:spacing w:line="240" w:lineRule="auto" w:before="184" w:after="0"/>
        <w:ind w:left="792" w:right="794" w:firstLine="0"/>
        <w:jc w:val="both"/>
        <w:rPr>
          <w:sz w:val="20"/>
        </w:rPr>
      </w:pPr>
      <w:r>
        <w:rPr>
          <w:sz w:val="20"/>
        </w:rPr>
        <w:t>Cada empresa poderá enviar proposta para um ou mais itens de forma independente bastando especificar os itens escolhidos no documento presente no </w:t>
      </w:r>
      <w:r>
        <w:rPr>
          <w:b/>
          <w:sz w:val="20"/>
        </w:rPr>
        <w:t>ANEXO XIII. </w:t>
      </w:r>
      <w:r>
        <w:rPr>
          <w:sz w:val="20"/>
        </w:rPr>
        <w:t>Ver </w:t>
      </w:r>
      <w:r>
        <w:rPr>
          <w:b/>
          <w:sz w:val="20"/>
        </w:rPr>
        <w:t>ANEXO I </w:t>
      </w:r>
      <w:r>
        <w:rPr>
          <w:sz w:val="20"/>
        </w:rPr>
        <w:t>com especificação dos itens.</w:t>
      </w:r>
    </w:p>
    <w:p>
      <w:pPr>
        <w:pStyle w:val="Heading1"/>
        <w:numPr>
          <w:ilvl w:val="0"/>
          <w:numId w:val="1"/>
        </w:numPr>
        <w:tabs>
          <w:tab w:pos="1077" w:val="left" w:leader="none"/>
        </w:tabs>
        <w:spacing w:line="240" w:lineRule="auto" w:before="184" w:after="0"/>
        <w:ind w:left="1076" w:right="0" w:hanging="284"/>
        <w:jc w:val="left"/>
      </w:pPr>
      <w:r>
        <w:rPr/>
        <w:t>FONTE DE</w:t>
      </w:r>
      <w:r>
        <w:rPr>
          <w:spacing w:val="-3"/>
        </w:rPr>
        <w:t> </w:t>
      </w:r>
      <w:r>
        <w:rPr/>
        <w:t>RECURSOS</w:t>
      </w:r>
    </w:p>
    <w:p>
      <w:pPr>
        <w:pStyle w:val="ListParagraph"/>
        <w:numPr>
          <w:ilvl w:val="1"/>
          <w:numId w:val="1"/>
        </w:numPr>
        <w:tabs>
          <w:tab w:pos="1190" w:val="left" w:leader="none"/>
        </w:tabs>
        <w:spacing w:line="240" w:lineRule="auto" w:before="183" w:after="0"/>
        <w:ind w:left="792" w:right="792" w:firstLine="0"/>
        <w:jc w:val="both"/>
        <w:rPr>
          <w:sz w:val="20"/>
        </w:rPr>
      </w:pPr>
      <w:r>
        <w:rPr>
          <w:sz w:val="20"/>
        </w:rPr>
        <w:t>O valor total deste edital é estimado em </w:t>
      </w:r>
      <w:r>
        <w:rPr>
          <w:b/>
          <w:sz w:val="20"/>
        </w:rPr>
        <w:t>R$ R$ 18.293,40 (dezoito mil duzentos e noventa e três reais e quarenta centavos) </w:t>
      </w:r>
      <w:r>
        <w:rPr>
          <w:sz w:val="20"/>
        </w:rPr>
        <w:t>e correrá à conta dos recursos orçamentários vinculados ao </w:t>
      </w:r>
      <w:r>
        <w:rPr>
          <w:b/>
          <w:sz w:val="20"/>
        </w:rPr>
        <w:t>PROJETO 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4"/>
          <w:sz w:val="20"/>
        </w:rPr>
        <w:t> </w:t>
      </w:r>
      <w:r>
        <w:rPr>
          <w:b/>
          <w:sz w:val="20"/>
        </w:rPr>
        <w:t>CLUBES</w:t>
      </w:r>
      <w:r>
        <w:rPr>
          <w:sz w:val="20"/>
        </w:rPr>
        <w:t>.</w:t>
      </w:r>
    </w:p>
    <w:p>
      <w:pPr>
        <w:pStyle w:val="BodyText"/>
        <w:spacing w:before="5"/>
        <w:rPr>
          <w:sz w:val="16"/>
        </w:rPr>
      </w:pPr>
    </w:p>
    <w:tbl>
      <w:tblPr>
        <w:tblW w:w="0" w:type="auto"/>
        <w:jc w:val="left"/>
        <w:tblInd w:w="3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9"/>
        <w:gridCol w:w="1798"/>
        <w:gridCol w:w="3404"/>
        <w:gridCol w:w="1133"/>
        <w:gridCol w:w="1277"/>
        <w:gridCol w:w="1210"/>
        <w:gridCol w:w="1209"/>
      </w:tblGrid>
      <w:tr>
        <w:trPr>
          <w:trHeight w:val="846" w:hRule="atLeast"/>
        </w:trPr>
        <w:tc>
          <w:tcPr>
            <w:tcW w:w="449" w:type="dxa"/>
          </w:tcPr>
          <w:p>
            <w:pPr>
              <w:pStyle w:val="TableParagraph"/>
              <w:rPr>
                <w:rFonts w:ascii="Times New Roman"/>
                <w:sz w:val="18"/>
              </w:rPr>
            </w:pPr>
          </w:p>
        </w:tc>
        <w:tc>
          <w:tcPr>
            <w:tcW w:w="1798" w:type="dxa"/>
          </w:tcPr>
          <w:p>
            <w:pPr>
              <w:pStyle w:val="TableParagraph"/>
              <w:rPr>
                <w:rFonts w:ascii="Arial"/>
                <w:sz w:val="18"/>
              </w:rPr>
            </w:pPr>
          </w:p>
          <w:p>
            <w:pPr>
              <w:pStyle w:val="TableParagraph"/>
              <w:spacing w:before="118"/>
              <w:ind w:left="286" w:right="282"/>
              <w:jc w:val="center"/>
              <w:rPr>
                <w:rFonts w:ascii="Arial"/>
                <w:b/>
                <w:sz w:val="16"/>
              </w:rPr>
            </w:pPr>
            <w:r>
              <w:rPr>
                <w:rFonts w:ascii="Arial"/>
                <w:b/>
                <w:sz w:val="16"/>
              </w:rPr>
              <w:t>MATERIAL</w:t>
            </w:r>
          </w:p>
        </w:tc>
        <w:tc>
          <w:tcPr>
            <w:tcW w:w="3404" w:type="dxa"/>
          </w:tcPr>
          <w:p>
            <w:pPr>
              <w:pStyle w:val="TableParagraph"/>
              <w:rPr>
                <w:rFonts w:ascii="Arial"/>
                <w:sz w:val="18"/>
              </w:rPr>
            </w:pPr>
          </w:p>
          <w:p>
            <w:pPr>
              <w:pStyle w:val="TableParagraph"/>
              <w:spacing w:before="118"/>
              <w:ind w:left="1046"/>
              <w:rPr>
                <w:rFonts w:ascii="Arial" w:hAnsi="Arial"/>
                <w:b/>
                <w:sz w:val="16"/>
              </w:rPr>
            </w:pPr>
            <w:r>
              <w:rPr>
                <w:rFonts w:ascii="Arial" w:hAnsi="Arial"/>
                <w:b/>
                <w:sz w:val="16"/>
              </w:rPr>
              <w:t>ESPECIFICAÇÃO</w:t>
            </w:r>
          </w:p>
        </w:tc>
        <w:tc>
          <w:tcPr>
            <w:tcW w:w="1133" w:type="dxa"/>
          </w:tcPr>
          <w:p>
            <w:pPr>
              <w:pStyle w:val="TableParagraph"/>
              <w:spacing w:before="3"/>
              <w:rPr>
                <w:rFonts w:ascii="Arial"/>
                <w:sz w:val="20"/>
              </w:rPr>
            </w:pPr>
          </w:p>
          <w:p>
            <w:pPr>
              <w:pStyle w:val="TableParagraph"/>
              <w:ind w:left="117" w:right="88" w:firstLine="26"/>
              <w:rPr>
                <w:rFonts w:ascii="Arial"/>
                <w:b/>
                <w:sz w:val="16"/>
              </w:rPr>
            </w:pPr>
            <w:r>
              <w:rPr>
                <w:rFonts w:ascii="Arial"/>
                <w:b/>
                <w:sz w:val="16"/>
              </w:rPr>
              <w:t>UNIDDADE DE MEDIDA</w:t>
            </w:r>
          </w:p>
        </w:tc>
        <w:tc>
          <w:tcPr>
            <w:tcW w:w="1277" w:type="dxa"/>
          </w:tcPr>
          <w:p>
            <w:pPr>
              <w:pStyle w:val="TableParagraph"/>
              <w:rPr>
                <w:rFonts w:ascii="Arial"/>
                <w:sz w:val="18"/>
              </w:rPr>
            </w:pPr>
          </w:p>
          <w:p>
            <w:pPr>
              <w:pStyle w:val="TableParagraph"/>
              <w:spacing w:before="118"/>
              <w:ind w:left="67" w:right="60"/>
              <w:jc w:val="center"/>
              <w:rPr>
                <w:rFonts w:ascii="Arial"/>
                <w:b/>
                <w:sz w:val="16"/>
              </w:rPr>
            </w:pPr>
            <w:r>
              <w:rPr>
                <w:rFonts w:ascii="Arial"/>
                <w:b/>
                <w:sz w:val="16"/>
              </w:rPr>
              <w:t>QUANTIDADE</w:t>
            </w:r>
          </w:p>
        </w:tc>
        <w:tc>
          <w:tcPr>
            <w:tcW w:w="1210" w:type="dxa"/>
          </w:tcPr>
          <w:p>
            <w:pPr>
              <w:pStyle w:val="TableParagraph"/>
              <w:spacing w:before="3"/>
              <w:rPr>
                <w:rFonts w:ascii="Arial"/>
                <w:sz w:val="20"/>
              </w:rPr>
            </w:pPr>
          </w:p>
          <w:p>
            <w:pPr>
              <w:pStyle w:val="TableParagraph"/>
              <w:ind w:left="218" w:right="188" w:firstLine="108"/>
              <w:rPr>
                <w:rFonts w:ascii="Arial" w:hAnsi="Arial"/>
                <w:b/>
                <w:sz w:val="16"/>
              </w:rPr>
            </w:pPr>
            <w:r>
              <w:rPr>
                <w:rFonts w:ascii="Arial" w:hAnsi="Arial"/>
                <w:b/>
                <w:sz w:val="16"/>
              </w:rPr>
              <w:t>VALOR UNITÁRIO</w:t>
            </w:r>
          </w:p>
        </w:tc>
        <w:tc>
          <w:tcPr>
            <w:tcW w:w="1209" w:type="dxa"/>
          </w:tcPr>
          <w:p>
            <w:pPr>
              <w:pStyle w:val="TableParagraph"/>
              <w:spacing w:before="3"/>
              <w:rPr>
                <w:rFonts w:ascii="Arial"/>
                <w:sz w:val="20"/>
              </w:rPr>
            </w:pPr>
          </w:p>
          <w:p>
            <w:pPr>
              <w:pStyle w:val="TableParagraph"/>
              <w:ind w:left="338" w:right="293" w:hanging="12"/>
              <w:rPr>
                <w:rFonts w:ascii="Arial"/>
                <w:b/>
                <w:sz w:val="16"/>
              </w:rPr>
            </w:pPr>
            <w:r>
              <w:rPr>
                <w:rFonts w:ascii="Arial"/>
                <w:b/>
                <w:sz w:val="16"/>
              </w:rPr>
              <w:t>VALOR TOTAL</w:t>
            </w:r>
          </w:p>
        </w:tc>
      </w:tr>
      <w:tr>
        <w:trPr>
          <w:trHeight w:val="2208" w:hRule="atLeast"/>
        </w:trPr>
        <w:tc>
          <w:tcPr>
            <w:tcW w:w="449"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4"/>
              <w:rPr>
                <w:rFonts w:ascii="Arial"/>
                <w:sz w:val="15"/>
              </w:rPr>
            </w:pPr>
          </w:p>
          <w:p>
            <w:pPr>
              <w:pStyle w:val="TableParagraph"/>
              <w:ind w:left="114" w:right="107"/>
              <w:jc w:val="center"/>
              <w:rPr>
                <w:rFonts w:ascii="Arial"/>
                <w:b/>
                <w:sz w:val="16"/>
              </w:rPr>
            </w:pPr>
            <w:r>
              <w:rPr>
                <w:rFonts w:ascii="Arial"/>
                <w:b/>
                <w:sz w:val="16"/>
              </w:rPr>
              <w:t>01</w:t>
            </w:r>
          </w:p>
        </w:tc>
        <w:tc>
          <w:tcPr>
            <w:tcW w:w="1798"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4"/>
              <w:rPr>
                <w:rFonts w:ascii="Arial"/>
                <w:sz w:val="25"/>
              </w:rPr>
            </w:pPr>
          </w:p>
          <w:p>
            <w:pPr>
              <w:pStyle w:val="TableParagraph"/>
              <w:spacing w:before="1"/>
              <w:ind w:left="192" w:right="162" w:firstLine="120"/>
              <w:rPr>
                <w:rFonts w:ascii="Arial"/>
                <w:b/>
                <w:sz w:val="16"/>
              </w:rPr>
            </w:pPr>
            <w:r>
              <w:rPr>
                <w:rFonts w:ascii="Arial"/>
                <w:b/>
                <w:sz w:val="16"/>
              </w:rPr>
              <w:t>CRONOMETRO DIGITAL DE MESA</w:t>
            </w:r>
          </w:p>
        </w:tc>
        <w:tc>
          <w:tcPr>
            <w:tcW w:w="3404" w:type="dxa"/>
          </w:tcPr>
          <w:p>
            <w:pPr>
              <w:pStyle w:val="TableParagraph"/>
              <w:ind w:left="71" w:right="58"/>
              <w:jc w:val="both"/>
              <w:rPr>
                <w:rFonts w:ascii="Arial" w:hAnsi="Arial"/>
                <w:sz w:val="16"/>
              </w:rPr>
            </w:pPr>
            <w:r>
              <w:rPr>
                <w:rFonts w:ascii="Arial" w:hAnsi="Arial"/>
                <w:sz w:val="16"/>
              </w:rPr>
              <w:t>Alojado em caixa metálica de de 100 x 30 x 6 cm, com pintura epoxi; Peso 5 kilos; Alimentação 127 / 220 Volts automático; Uma Face; Dígitos na cor vermelha de alto intensidade; Painel frontal anti  reflexo; Bateria de 12 Volts, acessório a parte; Cabo de interligação para Plug acendedor de 12 Volts; Caixa para transporte em madeira, acessório a parte; Funções Relógio de Horas, Cronometro Progressivo e Cronometro Regressivo; Suporte para fixação no teto</w:t>
            </w:r>
            <w:r>
              <w:rPr>
                <w:rFonts w:ascii="Arial" w:hAnsi="Arial"/>
                <w:spacing w:val="33"/>
                <w:sz w:val="16"/>
              </w:rPr>
              <w:t> </w:t>
            </w:r>
            <w:r>
              <w:rPr>
                <w:rFonts w:ascii="Arial" w:hAnsi="Arial"/>
                <w:sz w:val="16"/>
              </w:rPr>
              <w:t>do</w:t>
            </w:r>
          </w:p>
          <w:p>
            <w:pPr>
              <w:pStyle w:val="TableParagraph"/>
              <w:spacing w:line="168" w:lineRule="exact"/>
              <w:ind w:left="71"/>
              <w:jc w:val="both"/>
              <w:rPr>
                <w:rFonts w:ascii="Arial" w:hAnsi="Arial"/>
                <w:sz w:val="16"/>
              </w:rPr>
            </w:pPr>
            <w:r>
              <w:rPr>
                <w:rFonts w:ascii="Arial" w:hAnsi="Arial"/>
                <w:sz w:val="16"/>
              </w:rPr>
              <w:t>carro madrinha, acessório a parte.</w:t>
            </w:r>
          </w:p>
        </w:tc>
        <w:tc>
          <w:tcPr>
            <w:tcW w:w="1133"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6"/>
              <w:rPr>
                <w:rFonts w:ascii="Arial"/>
                <w:sz w:val="15"/>
              </w:rPr>
            </w:pPr>
          </w:p>
          <w:p>
            <w:pPr>
              <w:pStyle w:val="TableParagraph"/>
              <w:ind w:left="268"/>
              <w:rPr>
                <w:rFonts w:ascii="Arial"/>
                <w:sz w:val="16"/>
              </w:rPr>
            </w:pPr>
            <w:r>
              <w:rPr>
                <w:rFonts w:ascii="Arial"/>
                <w:sz w:val="16"/>
              </w:rPr>
              <w:t>Unidade</w:t>
            </w:r>
          </w:p>
        </w:tc>
        <w:tc>
          <w:tcPr>
            <w:tcW w:w="1277"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6"/>
              <w:rPr>
                <w:rFonts w:ascii="Arial"/>
                <w:sz w:val="15"/>
              </w:rPr>
            </w:pPr>
          </w:p>
          <w:p>
            <w:pPr>
              <w:pStyle w:val="TableParagraph"/>
              <w:ind w:left="12"/>
              <w:jc w:val="center"/>
              <w:rPr>
                <w:rFonts w:ascii="Arial"/>
                <w:sz w:val="16"/>
              </w:rPr>
            </w:pPr>
            <w:r>
              <w:rPr>
                <w:rFonts w:ascii="Arial"/>
                <w:w w:val="100"/>
                <w:sz w:val="16"/>
              </w:rPr>
              <w:t>1</w:t>
            </w:r>
          </w:p>
        </w:tc>
        <w:tc>
          <w:tcPr>
            <w:tcW w:w="1210"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6"/>
              <w:rPr>
                <w:rFonts w:ascii="Arial"/>
                <w:sz w:val="15"/>
              </w:rPr>
            </w:pPr>
          </w:p>
          <w:p>
            <w:pPr>
              <w:pStyle w:val="TableParagraph"/>
              <w:ind w:left="168"/>
              <w:rPr>
                <w:rFonts w:ascii="Arial"/>
                <w:sz w:val="16"/>
              </w:rPr>
            </w:pPr>
            <w:r>
              <w:rPr>
                <w:rFonts w:ascii="Arial"/>
                <w:sz w:val="16"/>
              </w:rPr>
              <w:t>R$ 4.143,00</w:t>
            </w:r>
          </w:p>
        </w:tc>
        <w:tc>
          <w:tcPr>
            <w:tcW w:w="1209"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6"/>
              <w:rPr>
                <w:rFonts w:ascii="Arial"/>
                <w:sz w:val="15"/>
              </w:rPr>
            </w:pPr>
          </w:p>
          <w:p>
            <w:pPr>
              <w:pStyle w:val="TableParagraph"/>
              <w:ind w:left="80" w:right="71"/>
              <w:jc w:val="center"/>
              <w:rPr>
                <w:rFonts w:ascii="Arial"/>
                <w:sz w:val="16"/>
              </w:rPr>
            </w:pPr>
            <w:r>
              <w:rPr>
                <w:rFonts w:ascii="Arial"/>
                <w:sz w:val="16"/>
              </w:rPr>
              <w:t>R$ 4.143,00</w:t>
            </w:r>
          </w:p>
        </w:tc>
      </w:tr>
      <w:tr>
        <w:trPr>
          <w:trHeight w:val="1213" w:hRule="atLeast"/>
        </w:trPr>
        <w:tc>
          <w:tcPr>
            <w:tcW w:w="449" w:type="dxa"/>
          </w:tcPr>
          <w:p>
            <w:pPr>
              <w:pStyle w:val="TableParagraph"/>
              <w:rPr>
                <w:rFonts w:ascii="Arial"/>
                <w:sz w:val="18"/>
              </w:rPr>
            </w:pPr>
          </w:p>
          <w:p>
            <w:pPr>
              <w:pStyle w:val="TableParagraph"/>
              <w:spacing w:before="3"/>
              <w:rPr>
                <w:rFonts w:ascii="Arial"/>
                <w:sz w:val="26"/>
              </w:rPr>
            </w:pPr>
          </w:p>
          <w:p>
            <w:pPr>
              <w:pStyle w:val="TableParagraph"/>
              <w:ind w:left="114" w:right="107"/>
              <w:jc w:val="center"/>
              <w:rPr>
                <w:rFonts w:ascii="Arial"/>
                <w:b/>
                <w:sz w:val="16"/>
              </w:rPr>
            </w:pPr>
            <w:r>
              <w:rPr>
                <w:rFonts w:ascii="Arial"/>
                <w:b/>
                <w:sz w:val="16"/>
              </w:rPr>
              <w:t>02</w:t>
            </w:r>
          </w:p>
        </w:tc>
        <w:tc>
          <w:tcPr>
            <w:tcW w:w="1798" w:type="dxa"/>
          </w:tcPr>
          <w:p>
            <w:pPr>
              <w:pStyle w:val="TableParagraph"/>
              <w:rPr>
                <w:rFonts w:ascii="Arial"/>
                <w:sz w:val="18"/>
              </w:rPr>
            </w:pPr>
          </w:p>
          <w:p>
            <w:pPr>
              <w:pStyle w:val="TableParagraph"/>
              <w:spacing w:before="3"/>
              <w:rPr>
                <w:rFonts w:ascii="Arial"/>
                <w:sz w:val="26"/>
              </w:rPr>
            </w:pPr>
          </w:p>
          <w:p>
            <w:pPr>
              <w:pStyle w:val="TableParagraph"/>
              <w:ind w:left="291" w:right="282"/>
              <w:jc w:val="center"/>
              <w:rPr>
                <w:rFonts w:ascii="Arial"/>
                <w:b/>
                <w:sz w:val="16"/>
              </w:rPr>
            </w:pPr>
            <w:r>
              <w:rPr>
                <w:rFonts w:ascii="Arial"/>
                <w:b/>
                <w:sz w:val="16"/>
              </w:rPr>
              <w:t>CRONOMETRO</w:t>
            </w:r>
          </w:p>
        </w:tc>
        <w:tc>
          <w:tcPr>
            <w:tcW w:w="3404" w:type="dxa"/>
          </w:tcPr>
          <w:p>
            <w:pPr>
              <w:pStyle w:val="TableParagraph"/>
              <w:spacing w:before="51"/>
              <w:ind w:left="71" w:right="56"/>
              <w:jc w:val="both"/>
              <w:rPr>
                <w:rFonts w:ascii="Arial" w:hAnsi="Arial"/>
                <w:sz w:val="16"/>
              </w:rPr>
            </w:pPr>
            <w:r>
              <w:rPr>
                <w:rFonts w:ascii="Arial" w:hAnsi="Arial"/>
                <w:sz w:val="16"/>
              </w:rPr>
              <w:t>Indicação de hora, data e dia da semana; Resolução 1/100 segundos; Alarme diário; Sinal sonoro de hora cheia; Contagem progressiva; Resistente à água; Peso: 1.0000 kg; Dimensões: 16.0000 x 16.0000 x 16.0000 cm</w:t>
            </w:r>
          </w:p>
        </w:tc>
        <w:tc>
          <w:tcPr>
            <w:tcW w:w="1133" w:type="dxa"/>
          </w:tcPr>
          <w:p>
            <w:pPr>
              <w:pStyle w:val="TableParagraph"/>
              <w:rPr>
                <w:rFonts w:ascii="Arial"/>
                <w:sz w:val="18"/>
              </w:rPr>
            </w:pPr>
          </w:p>
          <w:p>
            <w:pPr>
              <w:pStyle w:val="TableParagraph"/>
              <w:spacing w:before="6"/>
              <w:rPr>
                <w:rFonts w:ascii="Arial"/>
                <w:sz w:val="26"/>
              </w:rPr>
            </w:pPr>
          </w:p>
          <w:p>
            <w:pPr>
              <w:pStyle w:val="TableParagraph"/>
              <w:ind w:left="268"/>
              <w:rPr>
                <w:rFonts w:ascii="Arial"/>
                <w:sz w:val="16"/>
              </w:rPr>
            </w:pPr>
            <w:r>
              <w:rPr>
                <w:rFonts w:ascii="Arial"/>
                <w:sz w:val="16"/>
              </w:rPr>
              <w:t>Unidade</w:t>
            </w:r>
          </w:p>
        </w:tc>
        <w:tc>
          <w:tcPr>
            <w:tcW w:w="1277" w:type="dxa"/>
          </w:tcPr>
          <w:p>
            <w:pPr>
              <w:pStyle w:val="TableParagraph"/>
              <w:rPr>
                <w:rFonts w:ascii="Arial"/>
                <w:sz w:val="18"/>
              </w:rPr>
            </w:pPr>
          </w:p>
          <w:p>
            <w:pPr>
              <w:pStyle w:val="TableParagraph"/>
              <w:spacing w:before="6"/>
              <w:rPr>
                <w:rFonts w:ascii="Arial"/>
                <w:sz w:val="26"/>
              </w:rPr>
            </w:pPr>
          </w:p>
          <w:p>
            <w:pPr>
              <w:pStyle w:val="TableParagraph"/>
              <w:ind w:left="12"/>
              <w:jc w:val="center"/>
              <w:rPr>
                <w:rFonts w:ascii="Arial"/>
                <w:sz w:val="16"/>
              </w:rPr>
            </w:pPr>
            <w:r>
              <w:rPr>
                <w:rFonts w:ascii="Arial"/>
                <w:w w:val="100"/>
                <w:sz w:val="16"/>
              </w:rPr>
              <w:t>3</w:t>
            </w:r>
          </w:p>
        </w:tc>
        <w:tc>
          <w:tcPr>
            <w:tcW w:w="1210" w:type="dxa"/>
          </w:tcPr>
          <w:p>
            <w:pPr>
              <w:pStyle w:val="TableParagraph"/>
              <w:rPr>
                <w:rFonts w:ascii="Arial"/>
                <w:sz w:val="18"/>
              </w:rPr>
            </w:pPr>
          </w:p>
          <w:p>
            <w:pPr>
              <w:pStyle w:val="TableParagraph"/>
              <w:spacing w:before="6"/>
              <w:rPr>
                <w:rFonts w:ascii="Arial"/>
                <w:sz w:val="26"/>
              </w:rPr>
            </w:pPr>
          </w:p>
          <w:p>
            <w:pPr>
              <w:pStyle w:val="TableParagraph"/>
              <w:ind w:left="192"/>
              <w:rPr>
                <w:rFonts w:ascii="Arial"/>
                <w:sz w:val="16"/>
              </w:rPr>
            </w:pPr>
            <w:r>
              <w:rPr>
                <w:rFonts w:ascii="Arial"/>
                <w:sz w:val="16"/>
              </w:rPr>
              <w:t>R$ 3.418,80</w:t>
            </w:r>
          </w:p>
        </w:tc>
        <w:tc>
          <w:tcPr>
            <w:tcW w:w="1209" w:type="dxa"/>
          </w:tcPr>
          <w:p>
            <w:pPr>
              <w:pStyle w:val="TableParagraph"/>
              <w:rPr>
                <w:rFonts w:ascii="Arial"/>
                <w:sz w:val="18"/>
              </w:rPr>
            </w:pPr>
          </w:p>
          <w:p>
            <w:pPr>
              <w:pStyle w:val="TableParagraph"/>
              <w:spacing w:before="6"/>
              <w:rPr>
                <w:rFonts w:ascii="Arial"/>
                <w:sz w:val="26"/>
              </w:rPr>
            </w:pPr>
          </w:p>
          <w:p>
            <w:pPr>
              <w:pStyle w:val="TableParagraph"/>
              <w:ind w:left="126" w:right="71"/>
              <w:jc w:val="center"/>
              <w:rPr>
                <w:rFonts w:ascii="Arial"/>
                <w:sz w:val="16"/>
              </w:rPr>
            </w:pPr>
            <w:r>
              <w:rPr>
                <w:rFonts w:ascii="Arial"/>
                <w:sz w:val="16"/>
              </w:rPr>
              <w:t>R$ 10.256,40</w:t>
            </w:r>
          </w:p>
        </w:tc>
      </w:tr>
      <w:tr>
        <w:trPr>
          <w:trHeight w:val="1454" w:hRule="atLeast"/>
        </w:trPr>
        <w:tc>
          <w:tcPr>
            <w:tcW w:w="449" w:type="dxa"/>
          </w:tcPr>
          <w:p>
            <w:pPr>
              <w:pStyle w:val="TableParagraph"/>
              <w:rPr>
                <w:rFonts w:ascii="Arial"/>
                <w:sz w:val="18"/>
              </w:rPr>
            </w:pPr>
          </w:p>
          <w:p>
            <w:pPr>
              <w:pStyle w:val="TableParagraph"/>
              <w:rPr>
                <w:rFonts w:ascii="Arial"/>
                <w:sz w:val="18"/>
              </w:rPr>
            </w:pPr>
          </w:p>
          <w:p>
            <w:pPr>
              <w:pStyle w:val="TableParagraph"/>
              <w:spacing w:before="9"/>
              <w:rPr>
                <w:rFonts w:ascii="Arial"/>
                <w:sz w:val="18"/>
              </w:rPr>
            </w:pPr>
          </w:p>
          <w:p>
            <w:pPr>
              <w:pStyle w:val="TableParagraph"/>
              <w:ind w:left="114" w:right="107"/>
              <w:jc w:val="center"/>
              <w:rPr>
                <w:rFonts w:ascii="Arial"/>
                <w:b/>
                <w:sz w:val="16"/>
              </w:rPr>
            </w:pPr>
            <w:r>
              <w:rPr>
                <w:rFonts w:ascii="Arial"/>
                <w:b/>
                <w:sz w:val="16"/>
              </w:rPr>
              <w:t>03</w:t>
            </w:r>
          </w:p>
        </w:tc>
        <w:tc>
          <w:tcPr>
            <w:tcW w:w="1798" w:type="dxa"/>
          </w:tcPr>
          <w:p>
            <w:pPr>
              <w:pStyle w:val="TableParagraph"/>
              <w:rPr>
                <w:rFonts w:ascii="Arial"/>
                <w:sz w:val="18"/>
              </w:rPr>
            </w:pPr>
          </w:p>
          <w:p>
            <w:pPr>
              <w:pStyle w:val="TableParagraph"/>
              <w:rPr>
                <w:rFonts w:ascii="Arial"/>
                <w:sz w:val="18"/>
              </w:rPr>
            </w:pPr>
          </w:p>
          <w:p>
            <w:pPr>
              <w:pStyle w:val="TableParagraph"/>
              <w:spacing w:before="125"/>
              <w:ind w:left="499" w:right="235" w:hanging="238"/>
              <w:rPr>
                <w:rFonts w:ascii="Arial" w:hAnsi="Arial"/>
                <w:b/>
                <w:sz w:val="16"/>
              </w:rPr>
            </w:pPr>
            <w:r>
              <w:rPr>
                <w:rFonts w:ascii="Arial" w:hAnsi="Arial"/>
                <w:b/>
                <w:sz w:val="16"/>
              </w:rPr>
              <w:t>CRONÔMETRO - NATAÇÃO</w:t>
            </w:r>
          </w:p>
        </w:tc>
        <w:tc>
          <w:tcPr>
            <w:tcW w:w="3404" w:type="dxa"/>
          </w:tcPr>
          <w:p>
            <w:pPr>
              <w:pStyle w:val="TableParagraph"/>
              <w:spacing w:before="80"/>
              <w:ind w:left="71" w:right="56"/>
              <w:jc w:val="both"/>
              <w:rPr>
                <w:rFonts w:ascii="Arial" w:hAnsi="Arial"/>
                <w:sz w:val="16"/>
              </w:rPr>
            </w:pPr>
            <w:r>
              <w:rPr>
                <w:rFonts w:ascii="Arial" w:hAnsi="Arial"/>
                <w:sz w:val="16"/>
              </w:rPr>
              <w:t>100 laps de memória; Exibe tanto o tempo total corrente quanto o tempo do lap corrente; Acesso a memória durante o uso; Pega passagens durante o uso da memória; 3 displays de tempo; Espaço de medida para</w:t>
            </w:r>
          </w:p>
          <w:p>
            <w:pPr>
              <w:pStyle w:val="TableParagraph"/>
              <w:ind w:left="71" w:right="59"/>
              <w:jc w:val="both"/>
              <w:rPr>
                <w:rFonts w:ascii="Arial" w:hAnsi="Arial"/>
                <w:sz w:val="16"/>
              </w:rPr>
            </w:pPr>
            <w:r>
              <w:rPr>
                <w:rFonts w:ascii="Arial" w:hAnsi="Arial"/>
                <w:sz w:val="16"/>
              </w:rPr>
              <w:t>10 horas; Pega frequência de braçada; Resistente à água; Bateria de Lítio.</w:t>
            </w:r>
          </w:p>
        </w:tc>
        <w:tc>
          <w:tcPr>
            <w:tcW w:w="1133" w:type="dxa"/>
          </w:tcPr>
          <w:p>
            <w:pPr>
              <w:pStyle w:val="TableParagraph"/>
              <w:rPr>
                <w:rFonts w:ascii="Arial"/>
                <w:sz w:val="18"/>
              </w:rPr>
            </w:pPr>
          </w:p>
          <w:p>
            <w:pPr>
              <w:pStyle w:val="TableParagraph"/>
              <w:rPr>
                <w:rFonts w:ascii="Arial"/>
                <w:sz w:val="18"/>
              </w:rPr>
            </w:pPr>
          </w:p>
          <w:p>
            <w:pPr>
              <w:pStyle w:val="TableParagraph"/>
              <w:rPr>
                <w:rFonts w:ascii="Arial"/>
                <w:sz w:val="19"/>
              </w:rPr>
            </w:pPr>
          </w:p>
          <w:p>
            <w:pPr>
              <w:pStyle w:val="TableParagraph"/>
              <w:ind w:left="268"/>
              <w:rPr>
                <w:rFonts w:ascii="Arial"/>
                <w:sz w:val="16"/>
              </w:rPr>
            </w:pPr>
            <w:r>
              <w:rPr>
                <w:rFonts w:ascii="Arial"/>
                <w:sz w:val="16"/>
              </w:rPr>
              <w:t>Unidade</w:t>
            </w:r>
          </w:p>
        </w:tc>
        <w:tc>
          <w:tcPr>
            <w:tcW w:w="1277" w:type="dxa"/>
          </w:tcPr>
          <w:p>
            <w:pPr>
              <w:pStyle w:val="TableParagraph"/>
              <w:rPr>
                <w:rFonts w:ascii="Arial"/>
                <w:sz w:val="18"/>
              </w:rPr>
            </w:pPr>
          </w:p>
          <w:p>
            <w:pPr>
              <w:pStyle w:val="TableParagraph"/>
              <w:rPr>
                <w:rFonts w:ascii="Arial"/>
                <w:sz w:val="18"/>
              </w:rPr>
            </w:pPr>
          </w:p>
          <w:p>
            <w:pPr>
              <w:pStyle w:val="TableParagraph"/>
              <w:rPr>
                <w:rFonts w:ascii="Arial"/>
                <w:sz w:val="19"/>
              </w:rPr>
            </w:pPr>
          </w:p>
          <w:p>
            <w:pPr>
              <w:pStyle w:val="TableParagraph"/>
              <w:ind w:left="67" w:right="58"/>
              <w:jc w:val="center"/>
              <w:rPr>
                <w:rFonts w:ascii="Arial"/>
                <w:sz w:val="16"/>
              </w:rPr>
            </w:pPr>
            <w:r>
              <w:rPr>
                <w:rFonts w:ascii="Arial"/>
                <w:sz w:val="16"/>
              </w:rPr>
              <w:t>12</w:t>
            </w:r>
          </w:p>
        </w:tc>
        <w:tc>
          <w:tcPr>
            <w:tcW w:w="1210" w:type="dxa"/>
          </w:tcPr>
          <w:p>
            <w:pPr>
              <w:pStyle w:val="TableParagraph"/>
              <w:rPr>
                <w:rFonts w:ascii="Arial"/>
                <w:sz w:val="18"/>
              </w:rPr>
            </w:pPr>
          </w:p>
          <w:p>
            <w:pPr>
              <w:pStyle w:val="TableParagraph"/>
              <w:rPr>
                <w:rFonts w:ascii="Arial"/>
                <w:sz w:val="18"/>
              </w:rPr>
            </w:pPr>
          </w:p>
          <w:p>
            <w:pPr>
              <w:pStyle w:val="TableParagraph"/>
              <w:rPr>
                <w:rFonts w:ascii="Arial"/>
                <w:sz w:val="19"/>
              </w:rPr>
            </w:pPr>
          </w:p>
          <w:p>
            <w:pPr>
              <w:pStyle w:val="TableParagraph"/>
              <w:ind w:left="259"/>
              <w:rPr>
                <w:rFonts w:ascii="Arial"/>
                <w:sz w:val="16"/>
              </w:rPr>
            </w:pPr>
            <w:r>
              <w:rPr>
                <w:rFonts w:ascii="Arial"/>
                <w:sz w:val="16"/>
              </w:rPr>
              <w:t>R$ 324,50</w:t>
            </w:r>
          </w:p>
        </w:tc>
        <w:tc>
          <w:tcPr>
            <w:tcW w:w="1209" w:type="dxa"/>
          </w:tcPr>
          <w:p>
            <w:pPr>
              <w:pStyle w:val="TableParagraph"/>
              <w:rPr>
                <w:rFonts w:ascii="Arial"/>
                <w:sz w:val="18"/>
              </w:rPr>
            </w:pPr>
          </w:p>
          <w:p>
            <w:pPr>
              <w:pStyle w:val="TableParagraph"/>
              <w:rPr>
                <w:rFonts w:ascii="Arial"/>
                <w:sz w:val="18"/>
              </w:rPr>
            </w:pPr>
          </w:p>
          <w:p>
            <w:pPr>
              <w:pStyle w:val="TableParagraph"/>
              <w:rPr>
                <w:rFonts w:ascii="Arial"/>
                <w:sz w:val="19"/>
              </w:rPr>
            </w:pPr>
          </w:p>
          <w:p>
            <w:pPr>
              <w:pStyle w:val="TableParagraph"/>
              <w:ind w:left="126" w:right="69"/>
              <w:jc w:val="center"/>
              <w:rPr>
                <w:rFonts w:ascii="Arial"/>
                <w:sz w:val="16"/>
              </w:rPr>
            </w:pPr>
            <w:r>
              <w:rPr>
                <w:rFonts w:ascii="Arial"/>
                <w:sz w:val="16"/>
              </w:rPr>
              <w:t>R$ 3.894,00</w:t>
            </w:r>
          </w:p>
        </w:tc>
      </w:tr>
      <w:tr>
        <w:trPr>
          <w:trHeight w:val="474" w:hRule="atLeast"/>
        </w:trPr>
        <w:tc>
          <w:tcPr>
            <w:tcW w:w="8061" w:type="dxa"/>
            <w:gridSpan w:val="5"/>
          </w:tcPr>
          <w:p>
            <w:pPr>
              <w:pStyle w:val="TableParagraph"/>
              <w:spacing w:before="140"/>
              <w:ind w:right="60"/>
              <w:jc w:val="right"/>
              <w:rPr>
                <w:rFonts w:ascii="Arial"/>
                <w:b/>
                <w:sz w:val="16"/>
              </w:rPr>
            </w:pPr>
            <w:r>
              <w:rPr>
                <w:rFonts w:ascii="Arial"/>
                <w:b/>
                <w:sz w:val="16"/>
              </w:rPr>
              <w:t>TOTAL</w:t>
            </w:r>
          </w:p>
        </w:tc>
        <w:tc>
          <w:tcPr>
            <w:tcW w:w="2419" w:type="dxa"/>
            <w:gridSpan w:val="2"/>
          </w:tcPr>
          <w:p>
            <w:pPr>
              <w:pStyle w:val="TableParagraph"/>
              <w:spacing w:before="140"/>
              <w:ind w:left="729"/>
              <w:rPr>
                <w:rFonts w:ascii="Arial"/>
                <w:b/>
                <w:sz w:val="16"/>
              </w:rPr>
            </w:pPr>
            <w:r>
              <w:rPr>
                <w:rFonts w:ascii="Arial"/>
                <w:b/>
                <w:sz w:val="16"/>
              </w:rPr>
              <w:t>R$ 18.293,40</w:t>
            </w:r>
          </w:p>
        </w:tc>
      </w:tr>
    </w:tbl>
    <w:p>
      <w:pPr>
        <w:pStyle w:val="Heading1"/>
        <w:numPr>
          <w:ilvl w:val="0"/>
          <w:numId w:val="1"/>
        </w:numPr>
        <w:tabs>
          <w:tab w:pos="1077" w:val="left" w:leader="none"/>
        </w:tabs>
        <w:spacing w:line="240" w:lineRule="auto" w:before="179" w:after="0"/>
        <w:ind w:left="1076" w:right="0" w:hanging="284"/>
        <w:jc w:val="left"/>
      </w:pPr>
      <w:r>
        <w:rPr/>
        <w:t>CONDIÇAO DE</w:t>
      </w:r>
      <w:r>
        <w:rPr>
          <w:spacing w:val="-2"/>
        </w:rPr>
        <w:t> </w:t>
      </w:r>
      <w:r>
        <w:rPr>
          <w:spacing w:val="-3"/>
        </w:rPr>
        <w:t>PARTICIPAÇÃO</w:t>
      </w:r>
    </w:p>
    <w:p>
      <w:pPr>
        <w:pStyle w:val="ListParagraph"/>
        <w:numPr>
          <w:ilvl w:val="1"/>
          <w:numId w:val="1"/>
        </w:numPr>
        <w:tabs>
          <w:tab w:pos="1187" w:val="left" w:leader="none"/>
        </w:tabs>
        <w:spacing w:line="242" w:lineRule="auto" w:before="183" w:after="0"/>
        <w:ind w:left="792" w:right="792" w:firstLine="0"/>
        <w:jc w:val="both"/>
        <w:rPr>
          <w:sz w:val="20"/>
        </w:rPr>
      </w:pPr>
      <w:r>
        <w:rPr>
          <w:sz w:val="20"/>
        </w:rPr>
        <w:t>Para participar a empresa deve atuar em ramo de atividade compatível com o objeto deste edital, estar regularmente estabelecida no país e que atenda a todas as exigências, inclusive quanto à documentação, constantes deste edital e seus</w:t>
      </w:r>
      <w:r>
        <w:rPr>
          <w:spacing w:val="1"/>
          <w:sz w:val="20"/>
        </w:rPr>
        <w:t> </w:t>
      </w:r>
      <w:r>
        <w:rPr>
          <w:sz w:val="20"/>
        </w:rPr>
        <w:t>anexos.</w:t>
      </w:r>
    </w:p>
    <w:p>
      <w:pPr>
        <w:pStyle w:val="ListParagraph"/>
        <w:numPr>
          <w:ilvl w:val="1"/>
          <w:numId w:val="1"/>
        </w:numPr>
        <w:tabs>
          <w:tab w:pos="1180" w:val="left" w:leader="none"/>
        </w:tabs>
        <w:spacing w:line="240" w:lineRule="auto" w:before="177" w:after="0"/>
        <w:ind w:left="1179" w:right="0" w:hanging="387"/>
        <w:jc w:val="both"/>
        <w:rPr>
          <w:sz w:val="20"/>
        </w:rPr>
      </w:pPr>
      <w:r>
        <w:rPr>
          <w:sz w:val="20"/>
        </w:rPr>
        <w:t>Não poderão participar desta concorrência</w:t>
      </w:r>
      <w:r>
        <w:rPr>
          <w:spacing w:val="3"/>
          <w:sz w:val="20"/>
        </w:rPr>
        <w:t> </w:t>
      </w:r>
      <w:r>
        <w:rPr>
          <w:sz w:val="20"/>
        </w:rPr>
        <w:t>empresas:</w:t>
      </w:r>
    </w:p>
    <w:p>
      <w:pPr>
        <w:pStyle w:val="ListParagraph"/>
        <w:numPr>
          <w:ilvl w:val="2"/>
          <w:numId w:val="1"/>
        </w:numPr>
        <w:tabs>
          <w:tab w:pos="1984" w:val="left" w:leader="none"/>
        </w:tabs>
        <w:spacing w:line="240" w:lineRule="auto" w:before="3" w:after="0"/>
        <w:ind w:left="1983" w:right="0" w:hanging="338"/>
        <w:jc w:val="left"/>
        <w:rPr>
          <w:sz w:val="20"/>
        </w:rPr>
      </w:pPr>
      <w:r>
        <w:rPr>
          <w:sz w:val="20"/>
        </w:rPr>
        <w:t>com as sanções prescritas nos incisos III e IV do art. 87 da Lei n.º</w:t>
      </w:r>
      <w:r>
        <w:rPr>
          <w:spacing w:val="-3"/>
          <w:sz w:val="20"/>
        </w:rPr>
        <w:t> </w:t>
      </w:r>
      <w:r>
        <w:rPr>
          <w:sz w:val="20"/>
        </w:rPr>
        <w:t>8.666/93</w:t>
      </w:r>
    </w:p>
    <w:p>
      <w:pPr>
        <w:pStyle w:val="ListParagraph"/>
        <w:numPr>
          <w:ilvl w:val="2"/>
          <w:numId w:val="1"/>
        </w:numPr>
        <w:tabs>
          <w:tab w:pos="1984" w:val="left" w:leader="none"/>
        </w:tabs>
        <w:spacing w:line="240" w:lineRule="auto" w:before="1" w:after="0"/>
        <w:ind w:left="1983" w:right="0" w:hanging="338"/>
        <w:jc w:val="left"/>
        <w:rPr>
          <w:sz w:val="20"/>
        </w:rPr>
      </w:pPr>
      <w:r>
        <w:rPr>
          <w:sz w:val="20"/>
        </w:rPr>
        <w:t>em processo de recuperação judicial ou falência, sob concurso de</w:t>
      </w:r>
      <w:r>
        <w:rPr>
          <w:spacing w:val="-6"/>
          <w:sz w:val="20"/>
        </w:rPr>
        <w:t> </w:t>
      </w:r>
      <w:r>
        <w:rPr>
          <w:sz w:val="20"/>
        </w:rPr>
        <w:t>credores;</w:t>
      </w:r>
    </w:p>
    <w:p>
      <w:pPr>
        <w:pStyle w:val="ListParagraph"/>
        <w:numPr>
          <w:ilvl w:val="2"/>
          <w:numId w:val="1"/>
        </w:numPr>
        <w:tabs>
          <w:tab w:pos="1984" w:val="left" w:leader="none"/>
        </w:tabs>
        <w:spacing w:line="229" w:lineRule="exact" w:before="0" w:after="0"/>
        <w:ind w:left="1983" w:right="0" w:hanging="338"/>
        <w:jc w:val="left"/>
        <w:rPr>
          <w:sz w:val="20"/>
        </w:rPr>
      </w:pPr>
      <w:r>
        <w:rPr>
          <w:sz w:val="20"/>
        </w:rPr>
        <w:t>em dissolução ou em</w:t>
      </w:r>
      <w:r>
        <w:rPr>
          <w:spacing w:val="5"/>
          <w:sz w:val="20"/>
        </w:rPr>
        <w:t> </w:t>
      </w:r>
      <w:r>
        <w:rPr>
          <w:sz w:val="20"/>
        </w:rPr>
        <w:t>liquidação;</w:t>
      </w:r>
    </w:p>
    <w:p>
      <w:pPr>
        <w:pStyle w:val="ListParagraph"/>
        <w:numPr>
          <w:ilvl w:val="2"/>
          <w:numId w:val="1"/>
        </w:numPr>
        <w:tabs>
          <w:tab w:pos="1984" w:val="left" w:leader="none"/>
        </w:tabs>
        <w:spacing w:line="229" w:lineRule="exact" w:before="0" w:after="0"/>
        <w:ind w:left="1983" w:right="0" w:hanging="338"/>
        <w:jc w:val="left"/>
        <w:rPr>
          <w:sz w:val="20"/>
        </w:rPr>
      </w:pPr>
      <w:r>
        <w:rPr>
          <w:sz w:val="20"/>
        </w:rPr>
        <w:t>impedida de licitar e contratar com a União, durante o prazo de sanção aplicada;</w:t>
      </w:r>
    </w:p>
    <w:p>
      <w:pPr>
        <w:pStyle w:val="ListParagraph"/>
        <w:numPr>
          <w:ilvl w:val="2"/>
          <w:numId w:val="1"/>
        </w:numPr>
        <w:tabs>
          <w:tab w:pos="1984" w:val="left" w:leader="none"/>
        </w:tabs>
        <w:spacing w:line="240" w:lineRule="auto" w:before="0" w:after="0"/>
        <w:ind w:left="1983" w:right="0" w:hanging="338"/>
        <w:jc w:val="left"/>
        <w:rPr>
          <w:sz w:val="20"/>
        </w:rPr>
      </w:pPr>
      <w:r>
        <w:rPr>
          <w:sz w:val="20"/>
        </w:rPr>
        <w:t>estrangeira que não funcione no</w:t>
      </w:r>
      <w:r>
        <w:rPr>
          <w:spacing w:val="-2"/>
          <w:sz w:val="20"/>
        </w:rPr>
        <w:t> </w:t>
      </w:r>
      <w:r>
        <w:rPr>
          <w:sz w:val="20"/>
        </w:rPr>
        <w:t>País;</w:t>
      </w:r>
    </w:p>
    <w:p>
      <w:pPr>
        <w:spacing w:after="0" w:line="240" w:lineRule="auto"/>
        <w:jc w:val="left"/>
        <w:rPr>
          <w:sz w:val="20"/>
        </w:rPr>
        <w:sectPr>
          <w:pgSz w:w="11910" w:h="16840"/>
          <w:pgMar w:header="615" w:footer="0" w:top="1720" w:bottom="280" w:left="340" w:right="340"/>
        </w:sectPr>
      </w:pPr>
    </w:p>
    <w:p>
      <w:pPr>
        <w:pStyle w:val="BodyText"/>
      </w:pPr>
    </w:p>
    <w:p>
      <w:pPr>
        <w:pStyle w:val="BodyText"/>
      </w:pPr>
    </w:p>
    <w:p>
      <w:pPr>
        <w:pStyle w:val="BodyText"/>
        <w:spacing w:before="6"/>
        <w:rPr>
          <w:sz w:val="18"/>
        </w:rPr>
      </w:pPr>
    </w:p>
    <w:p>
      <w:pPr>
        <w:pStyle w:val="ListParagraph"/>
        <w:numPr>
          <w:ilvl w:val="2"/>
          <w:numId w:val="1"/>
        </w:numPr>
        <w:tabs>
          <w:tab w:pos="1983" w:val="left" w:leader="none"/>
          <w:tab w:pos="1984" w:val="left" w:leader="none"/>
        </w:tabs>
        <w:spacing w:line="240" w:lineRule="auto" w:before="93" w:after="0"/>
        <w:ind w:left="1983" w:right="0" w:hanging="338"/>
        <w:jc w:val="left"/>
        <w:rPr>
          <w:sz w:val="20"/>
        </w:rPr>
      </w:pPr>
      <w:r>
        <w:rPr>
          <w:sz w:val="20"/>
        </w:rPr>
        <w:t>que estiver reunida em consórcio, qualquer que seja a sua forma de</w:t>
      </w:r>
      <w:r>
        <w:rPr>
          <w:spacing w:val="-7"/>
          <w:sz w:val="20"/>
        </w:rPr>
        <w:t> </w:t>
      </w:r>
      <w:r>
        <w:rPr>
          <w:sz w:val="20"/>
        </w:rPr>
        <w:t>constituição;</w:t>
      </w:r>
    </w:p>
    <w:p>
      <w:pPr>
        <w:pStyle w:val="ListParagraph"/>
        <w:numPr>
          <w:ilvl w:val="2"/>
          <w:numId w:val="1"/>
        </w:numPr>
        <w:tabs>
          <w:tab w:pos="1984" w:val="left" w:leader="none"/>
        </w:tabs>
        <w:spacing w:line="228" w:lineRule="exact" w:before="0" w:after="0"/>
        <w:ind w:left="1983" w:right="0" w:hanging="338"/>
        <w:jc w:val="left"/>
        <w:rPr>
          <w:sz w:val="20"/>
        </w:rPr>
      </w:pPr>
      <w:r>
        <w:rPr>
          <w:sz w:val="20"/>
        </w:rPr>
        <w:t>sob o controle de um mesmo grupo de pessoas, físicas ou</w:t>
      </w:r>
      <w:r>
        <w:rPr>
          <w:spacing w:val="-7"/>
          <w:sz w:val="20"/>
        </w:rPr>
        <w:t> </w:t>
      </w:r>
      <w:r>
        <w:rPr>
          <w:sz w:val="20"/>
        </w:rPr>
        <w:t>jurídicas;</w:t>
      </w:r>
    </w:p>
    <w:p>
      <w:pPr>
        <w:pStyle w:val="ListParagraph"/>
        <w:numPr>
          <w:ilvl w:val="2"/>
          <w:numId w:val="1"/>
        </w:numPr>
        <w:tabs>
          <w:tab w:pos="1984" w:val="left" w:leader="none"/>
        </w:tabs>
        <w:spacing w:line="240" w:lineRule="auto" w:before="0" w:after="0"/>
        <w:ind w:left="1645" w:right="795" w:firstLine="0"/>
        <w:jc w:val="left"/>
        <w:rPr>
          <w:sz w:val="20"/>
        </w:rPr>
      </w:pPr>
      <w:r>
        <w:rPr>
          <w:sz w:val="20"/>
        </w:rPr>
        <w:t>que não estejam habilitadas na forma exigida por este </w:t>
      </w:r>
      <w:r>
        <w:rPr>
          <w:b/>
          <w:spacing w:val="-3"/>
          <w:sz w:val="20"/>
        </w:rPr>
        <w:t>EDITAL </w:t>
      </w:r>
      <w:r>
        <w:rPr>
          <w:b/>
          <w:sz w:val="20"/>
        </w:rPr>
        <w:t>CONCORRÊNCIA DE Nº 09/2016</w:t>
      </w:r>
      <w:r>
        <w:rPr>
          <w:sz w:val="20"/>
        </w:rPr>
        <w:t>.</w:t>
      </w:r>
    </w:p>
    <w:p>
      <w:pPr>
        <w:pStyle w:val="ListParagraph"/>
        <w:numPr>
          <w:ilvl w:val="1"/>
          <w:numId w:val="1"/>
        </w:numPr>
        <w:tabs>
          <w:tab w:pos="1180" w:val="left" w:leader="none"/>
        </w:tabs>
        <w:spacing w:line="240" w:lineRule="auto" w:before="184" w:after="0"/>
        <w:ind w:left="1179" w:right="0" w:hanging="387"/>
        <w:jc w:val="both"/>
        <w:rPr>
          <w:sz w:val="20"/>
        </w:rPr>
      </w:pPr>
      <w:r>
        <w:rPr>
          <w:sz w:val="20"/>
        </w:rPr>
        <w:t>Nenhuma licitante poderá participar desta concorrência com mais de uma</w:t>
      </w:r>
      <w:r>
        <w:rPr>
          <w:spacing w:val="-7"/>
          <w:sz w:val="20"/>
        </w:rPr>
        <w:t> </w:t>
      </w:r>
      <w:r>
        <w:rPr>
          <w:sz w:val="20"/>
        </w:rPr>
        <w:t>Proposta.</w:t>
      </w:r>
    </w:p>
    <w:p>
      <w:pPr>
        <w:pStyle w:val="Heading1"/>
        <w:numPr>
          <w:ilvl w:val="0"/>
          <w:numId w:val="1"/>
        </w:numPr>
        <w:tabs>
          <w:tab w:pos="1154" w:val="left" w:leader="none"/>
        </w:tabs>
        <w:spacing w:line="240" w:lineRule="auto" w:before="183" w:after="0"/>
        <w:ind w:left="1153" w:right="0" w:hanging="361"/>
        <w:jc w:val="both"/>
      </w:pPr>
      <w:r>
        <w:rPr/>
        <w:t>CREDENCIAMENTO DE</w:t>
      </w:r>
      <w:r>
        <w:rPr>
          <w:spacing w:val="-2"/>
        </w:rPr>
        <w:t> </w:t>
      </w:r>
      <w:r>
        <w:rPr/>
        <w:t>REPRESENTANTES</w:t>
      </w:r>
    </w:p>
    <w:p>
      <w:pPr>
        <w:pStyle w:val="ListParagraph"/>
        <w:numPr>
          <w:ilvl w:val="1"/>
          <w:numId w:val="1"/>
        </w:numPr>
        <w:tabs>
          <w:tab w:pos="1185" w:val="left" w:leader="none"/>
        </w:tabs>
        <w:spacing w:line="240" w:lineRule="auto" w:before="185" w:after="0"/>
        <w:ind w:left="792" w:right="790" w:firstLine="0"/>
        <w:jc w:val="both"/>
        <w:rPr>
          <w:sz w:val="20"/>
        </w:rPr>
      </w:pPr>
      <w:r>
        <w:rPr>
          <w:sz w:val="20"/>
        </w:rPr>
        <w:t>A empresa através do seu representante, pode se </w:t>
      </w:r>
      <w:r>
        <w:rPr>
          <w:b/>
          <w:sz w:val="20"/>
        </w:rPr>
        <w:t>credenciar </w:t>
      </w:r>
      <w:r>
        <w:rPr>
          <w:sz w:val="20"/>
        </w:rPr>
        <w:t>junto aos responsáveis pelo processo de compra com no mínimo </w:t>
      </w:r>
      <w:r>
        <w:rPr>
          <w:b/>
          <w:sz w:val="20"/>
        </w:rPr>
        <w:t>20 minutos de antecedência, </w:t>
      </w:r>
      <w:r>
        <w:rPr>
          <w:sz w:val="20"/>
        </w:rPr>
        <w:t>no dia, local e horário para abertura de envelopes </w:t>
      </w:r>
      <w:r>
        <w:rPr>
          <w:spacing w:val="3"/>
          <w:sz w:val="20"/>
        </w:rPr>
        <w:t>da </w:t>
      </w:r>
      <w:r>
        <w:rPr>
          <w:sz w:val="20"/>
        </w:rPr>
        <w:t>documentação e do orçamento</w:t>
      </w:r>
      <w:r>
        <w:rPr>
          <w:spacing w:val="-1"/>
          <w:sz w:val="20"/>
        </w:rPr>
        <w:t> </w:t>
      </w:r>
      <w:r>
        <w:rPr>
          <w:sz w:val="20"/>
        </w:rPr>
        <w:t>com:</w:t>
      </w:r>
    </w:p>
    <w:p>
      <w:pPr>
        <w:pStyle w:val="ListParagraph"/>
        <w:numPr>
          <w:ilvl w:val="2"/>
          <w:numId w:val="1"/>
        </w:numPr>
        <w:tabs>
          <w:tab w:pos="1514" w:val="left" w:leader="none"/>
        </w:tabs>
        <w:spacing w:line="240" w:lineRule="auto" w:before="184" w:after="0"/>
        <w:ind w:left="1513" w:right="793"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3"/>
          <w:sz w:val="20"/>
        </w:rPr>
        <w:t> </w:t>
      </w:r>
      <w:r>
        <w:rPr>
          <w:sz w:val="20"/>
        </w:rPr>
        <w:t>empresa.</w:t>
      </w:r>
    </w:p>
    <w:p>
      <w:pPr>
        <w:pStyle w:val="ListParagraph"/>
        <w:numPr>
          <w:ilvl w:val="2"/>
          <w:numId w:val="1"/>
        </w:numPr>
        <w:tabs>
          <w:tab w:pos="1514" w:val="left" w:leader="none"/>
        </w:tabs>
        <w:spacing w:line="229" w:lineRule="exact" w:before="0" w:after="0"/>
        <w:ind w:left="1513"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1514" w:val="left" w:leader="none"/>
        </w:tabs>
        <w:spacing w:line="240" w:lineRule="auto" w:before="1" w:after="0"/>
        <w:ind w:left="1513" w:right="0" w:hanging="360"/>
        <w:jc w:val="left"/>
        <w:rPr>
          <w:sz w:val="20"/>
        </w:rPr>
      </w:pPr>
      <w:r>
        <w:rPr>
          <w:sz w:val="20"/>
        </w:rPr>
        <w:t>Declaração de Elaboração Independente de Proposta (</w:t>
      </w:r>
      <w:r>
        <w:rPr>
          <w:b/>
          <w:sz w:val="20"/>
        </w:rPr>
        <w:t>ANEXO IV</w:t>
      </w:r>
      <w:r>
        <w:rPr>
          <w:sz w:val="20"/>
        </w:rPr>
        <w:t>).</w:t>
      </w:r>
    </w:p>
    <w:p>
      <w:pPr>
        <w:pStyle w:val="ListParagraph"/>
        <w:numPr>
          <w:ilvl w:val="1"/>
          <w:numId w:val="1"/>
        </w:numPr>
        <w:tabs>
          <w:tab w:pos="1183" w:val="left" w:leader="none"/>
        </w:tabs>
        <w:spacing w:line="240" w:lineRule="auto" w:before="182" w:after="0"/>
        <w:ind w:left="1182" w:right="0" w:hanging="390"/>
        <w:jc w:val="both"/>
        <w:rPr>
          <w:sz w:val="20"/>
        </w:rPr>
      </w:pPr>
      <w:r>
        <w:rPr>
          <w:sz w:val="20"/>
        </w:rPr>
        <w:t>Para o credenciamento junto à Comissão de Aquisições, o representante deverá</w:t>
      </w:r>
      <w:r>
        <w:rPr>
          <w:spacing w:val="-6"/>
          <w:sz w:val="20"/>
        </w:rPr>
        <w:t> </w:t>
      </w:r>
      <w:r>
        <w:rPr>
          <w:sz w:val="20"/>
        </w:rPr>
        <w:t>apresentar:</w:t>
      </w:r>
    </w:p>
    <w:p>
      <w:pPr>
        <w:pStyle w:val="ListParagraph"/>
        <w:numPr>
          <w:ilvl w:val="0"/>
          <w:numId w:val="2"/>
        </w:numPr>
        <w:tabs>
          <w:tab w:pos="1027" w:val="left" w:leader="none"/>
        </w:tabs>
        <w:spacing w:line="240" w:lineRule="auto" w:before="1" w:after="0"/>
        <w:ind w:left="1026" w:right="0" w:hanging="234"/>
        <w:jc w:val="both"/>
        <w:rPr>
          <w:sz w:val="20"/>
        </w:rPr>
      </w:pPr>
      <w:r>
        <w:rPr>
          <w:b/>
          <w:sz w:val="20"/>
        </w:rPr>
        <w:t>CONTRATO SOCIAL</w:t>
      </w:r>
      <w:r>
        <w:rPr>
          <w:sz w:val="20"/>
        </w:rPr>
        <w:t>, quando a pessoa credenciada for sócia da empresa</w:t>
      </w:r>
      <w:r>
        <w:rPr>
          <w:spacing w:val="-11"/>
          <w:sz w:val="20"/>
        </w:rPr>
        <w:t> </w:t>
      </w:r>
      <w:r>
        <w:rPr>
          <w:sz w:val="20"/>
        </w:rPr>
        <w:t>Fornecedora.</w:t>
      </w:r>
    </w:p>
    <w:p>
      <w:pPr>
        <w:pStyle w:val="ListParagraph"/>
        <w:numPr>
          <w:ilvl w:val="0"/>
          <w:numId w:val="2"/>
        </w:numPr>
        <w:tabs>
          <w:tab w:pos="1111" w:val="left" w:leader="none"/>
        </w:tabs>
        <w:spacing w:line="242" w:lineRule="auto" w:before="0" w:after="0"/>
        <w:ind w:left="792" w:right="793"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spacing w:line="242" w:lineRule="auto" w:before="177"/>
        <w:ind w:left="792" w:right="801"/>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ListParagraph"/>
        <w:numPr>
          <w:ilvl w:val="1"/>
          <w:numId w:val="3"/>
        </w:numPr>
        <w:tabs>
          <w:tab w:pos="1252" w:val="left" w:leader="none"/>
        </w:tabs>
        <w:spacing w:line="242" w:lineRule="auto" w:before="177" w:after="0"/>
        <w:ind w:left="792" w:right="801"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ListParagraph"/>
        <w:numPr>
          <w:ilvl w:val="1"/>
          <w:numId w:val="3"/>
        </w:numPr>
        <w:tabs>
          <w:tab w:pos="1180" w:val="left" w:leader="none"/>
        </w:tabs>
        <w:spacing w:line="240" w:lineRule="auto" w:before="177" w:after="0"/>
        <w:ind w:left="1179" w:right="0" w:hanging="387"/>
        <w:jc w:val="both"/>
        <w:rPr>
          <w:sz w:val="20"/>
        </w:rPr>
      </w:pPr>
      <w:r>
        <w:rPr>
          <w:sz w:val="20"/>
        </w:rPr>
        <w:t>Cada credenciado poderá representar apenas um</w:t>
      </w:r>
      <w:r>
        <w:rPr>
          <w:spacing w:val="-2"/>
          <w:sz w:val="20"/>
        </w:rPr>
        <w:t> </w:t>
      </w:r>
      <w:r>
        <w:rPr>
          <w:sz w:val="20"/>
        </w:rPr>
        <w:t>fornecedor.</w:t>
      </w:r>
    </w:p>
    <w:p>
      <w:pPr>
        <w:pStyle w:val="ListParagraph"/>
        <w:numPr>
          <w:ilvl w:val="1"/>
          <w:numId w:val="3"/>
        </w:numPr>
        <w:tabs>
          <w:tab w:pos="1247" w:val="left" w:leader="none"/>
        </w:tabs>
        <w:spacing w:line="240" w:lineRule="auto" w:before="185" w:after="0"/>
        <w:ind w:left="792" w:right="792" w:firstLine="0"/>
        <w:jc w:val="both"/>
        <w:rPr>
          <w:sz w:val="20"/>
        </w:rPr>
      </w:pPr>
      <w:r>
        <w:rPr>
          <w:sz w:val="20"/>
        </w:rPr>
        <w:t>É recomendável a todo e qualquer interessado que, antes de requerer o credenciamento para participação nesta Concorrência, verifique se preenche todos os requisitos exigidos pelo edital, de modo que possa entregar tempestivamente ao </w:t>
      </w:r>
      <w:r>
        <w:rPr>
          <w:b/>
          <w:sz w:val="20"/>
        </w:rPr>
        <w:t>MACKENZIE ESPORTE CLUBE </w:t>
      </w:r>
      <w:r>
        <w:rPr>
          <w:sz w:val="20"/>
        </w:rPr>
        <w:t>toda a documentação nele listada nos </w:t>
      </w:r>
      <w:r>
        <w:rPr>
          <w:b/>
          <w:sz w:val="20"/>
        </w:rPr>
        <w:t>ITENS 10, 11 e 12</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5"/>
          <w:sz w:val="20"/>
        </w:rPr>
        <w:t> </w:t>
      </w:r>
      <w:r>
        <w:rPr>
          <w:sz w:val="20"/>
        </w:rPr>
        <w:t>certame.</w:t>
      </w:r>
    </w:p>
    <w:p>
      <w:pPr>
        <w:pStyle w:val="Heading1"/>
        <w:numPr>
          <w:ilvl w:val="0"/>
          <w:numId w:val="1"/>
        </w:numPr>
        <w:tabs>
          <w:tab w:pos="1154" w:val="left" w:leader="none"/>
        </w:tabs>
        <w:spacing w:line="240" w:lineRule="auto" w:before="184" w:after="0"/>
        <w:ind w:left="1153" w:right="0" w:hanging="361"/>
        <w:jc w:val="both"/>
      </w:pPr>
      <w:r>
        <w:rPr/>
        <w:t>ENCAMINHAMENTO DOS</w:t>
      </w:r>
      <w:r>
        <w:rPr>
          <w:spacing w:val="1"/>
        </w:rPr>
        <w:t> </w:t>
      </w:r>
      <w:r>
        <w:rPr/>
        <w:t>ENVELOPES</w:t>
      </w:r>
    </w:p>
    <w:p>
      <w:pPr>
        <w:pStyle w:val="ListParagraph"/>
        <w:numPr>
          <w:ilvl w:val="1"/>
          <w:numId w:val="1"/>
        </w:numPr>
        <w:tabs>
          <w:tab w:pos="1185" w:val="left" w:leader="none"/>
        </w:tabs>
        <w:spacing w:line="240" w:lineRule="auto" w:before="185" w:after="0"/>
        <w:ind w:left="792" w:right="791" w:firstLine="0"/>
        <w:jc w:val="both"/>
        <w:rPr>
          <w:b/>
          <w:sz w:val="20"/>
        </w:rPr>
      </w:pPr>
      <w:r>
        <w:rPr>
          <w:sz w:val="20"/>
        </w:rPr>
        <w:t>Os envelopes contendo os </w:t>
      </w:r>
      <w:r>
        <w:rPr>
          <w:b/>
          <w:sz w:val="20"/>
        </w:rPr>
        <w:t>DOCUMENTOS DE HABILITAÇÃO </w:t>
      </w:r>
      <w:r>
        <w:rPr>
          <w:sz w:val="20"/>
        </w:rPr>
        <w:t>e a </w:t>
      </w:r>
      <w:r>
        <w:rPr>
          <w:b/>
          <w:sz w:val="20"/>
        </w:rPr>
        <w:t>PROPOSTA COMERCIAL </w:t>
      </w:r>
      <w:r>
        <w:rPr>
          <w:sz w:val="20"/>
        </w:rPr>
        <w:t>deverão ser entregues na </w:t>
      </w:r>
      <w:r>
        <w:rPr>
          <w:b/>
          <w:sz w:val="20"/>
        </w:rPr>
        <w:t>SECRETARIA ADMINISTRATIVADO MACKENZIE ESPORTE CLUBE, </w:t>
      </w:r>
      <w:r>
        <w:rPr>
          <w:sz w:val="20"/>
        </w:rPr>
        <w:t>localizada a Rua 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w:t>
      </w:r>
      <w:r>
        <w:rPr>
          <w:b/>
          <w:spacing w:val="-7"/>
          <w:sz w:val="20"/>
        </w:rPr>
        <w:t> </w:t>
      </w:r>
      <w:r>
        <w:rPr>
          <w:b/>
          <w:sz w:val="20"/>
        </w:rPr>
        <w:t>SAMPAIO.</w:t>
      </w:r>
    </w:p>
    <w:p>
      <w:pPr>
        <w:pStyle w:val="ListParagraph"/>
        <w:numPr>
          <w:ilvl w:val="1"/>
          <w:numId w:val="1"/>
        </w:numPr>
        <w:tabs>
          <w:tab w:pos="1214" w:val="left" w:leader="none"/>
        </w:tabs>
        <w:spacing w:line="240" w:lineRule="auto" w:before="184" w:after="0"/>
        <w:ind w:left="792" w:right="788"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3"/>
          <w:sz w:val="20"/>
        </w:rPr>
        <w:t> </w:t>
      </w:r>
      <w:r>
        <w:rPr>
          <w:sz w:val="20"/>
        </w:rPr>
        <w:t>lacrados.</w:t>
      </w:r>
    </w:p>
    <w:p>
      <w:pPr>
        <w:pStyle w:val="ListParagraph"/>
        <w:numPr>
          <w:ilvl w:val="1"/>
          <w:numId w:val="1"/>
        </w:numPr>
        <w:tabs>
          <w:tab w:pos="1288" w:val="left" w:leader="none"/>
        </w:tabs>
        <w:spacing w:line="242" w:lineRule="auto" w:before="184" w:after="0"/>
        <w:ind w:left="792" w:right="792"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 caso, programem-se para estarem no local indicado com pelo menos 30 (trinta) minutos de</w:t>
      </w:r>
      <w:r>
        <w:rPr>
          <w:spacing w:val="-25"/>
          <w:sz w:val="20"/>
        </w:rPr>
        <w:t> </w:t>
      </w:r>
      <w:r>
        <w:rPr>
          <w:sz w:val="20"/>
        </w:rPr>
        <w:t>antecedência.</w:t>
      </w:r>
    </w:p>
    <w:p>
      <w:pPr>
        <w:pStyle w:val="BodyText"/>
        <w:spacing w:before="4"/>
        <w:rPr>
          <w:sz w:val="19"/>
        </w:rPr>
      </w:pPr>
    </w:p>
    <w:p>
      <w:pPr>
        <w:pStyle w:val="ListParagraph"/>
        <w:numPr>
          <w:ilvl w:val="1"/>
          <w:numId w:val="1"/>
        </w:numPr>
        <w:tabs>
          <w:tab w:pos="1238" w:val="left" w:leader="none"/>
        </w:tabs>
        <w:spacing w:line="240" w:lineRule="auto" w:before="0" w:after="0"/>
        <w:ind w:left="792" w:right="790" w:firstLine="0"/>
        <w:jc w:val="both"/>
        <w:rPr>
          <w:b/>
          <w:sz w:val="20"/>
        </w:rPr>
      </w:pPr>
      <w:r>
        <w:rPr>
          <w:sz w:val="20"/>
        </w:rPr>
        <w:t>Os envelopes poderão ser encaminhados via correios</w:t>
      </w:r>
      <w:r>
        <w:rPr>
          <w:b/>
          <w:sz w:val="20"/>
        </w:rPr>
        <w:t>, </w:t>
      </w:r>
      <w:r>
        <w:rPr>
          <w:sz w:val="20"/>
        </w:rPr>
        <w:t>entretanto, </w:t>
      </w:r>
      <w:r>
        <w:rPr>
          <w:b/>
          <w:sz w:val="20"/>
        </w:rPr>
        <w:t>EM NENHUMA HIPÓTESE A COMISSÃO DE COMPRAS E LICITAÇÕES RECEBERÁ ENVELOPES APÓS A DATA E</w:t>
      </w:r>
      <w:r>
        <w:rPr>
          <w:b/>
          <w:spacing w:val="22"/>
          <w:sz w:val="20"/>
        </w:rPr>
        <w:t> </w:t>
      </w:r>
      <w:r>
        <w:rPr>
          <w:b/>
          <w:sz w:val="20"/>
        </w:rPr>
        <w:t>HORÁRIO</w:t>
      </w:r>
    </w:p>
    <w:p>
      <w:pPr>
        <w:spacing w:after="0" w:line="240" w:lineRule="auto"/>
        <w:jc w:val="both"/>
        <w:rPr>
          <w:sz w:val="20"/>
        </w:rPr>
        <w:sectPr>
          <w:pgSz w:w="11910" w:h="16840"/>
          <w:pgMar w:header="615" w:footer="0" w:top="1720" w:bottom="280" w:left="340" w:right="340"/>
        </w:sectPr>
      </w:pPr>
    </w:p>
    <w:p>
      <w:pPr>
        <w:pStyle w:val="BodyText"/>
        <w:rPr>
          <w:b/>
        </w:rPr>
      </w:pPr>
    </w:p>
    <w:p>
      <w:pPr>
        <w:pStyle w:val="BodyText"/>
        <w:rPr>
          <w:b/>
        </w:rPr>
      </w:pPr>
    </w:p>
    <w:p>
      <w:pPr>
        <w:pStyle w:val="BodyText"/>
        <w:spacing w:before="4"/>
        <w:rPr>
          <w:b/>
          <w:sz w:val="18"/>
        </w:rPr>
      </w:pPr>
    </w:p>
    <w:p>
      <w:pPr>
        <w:pStyle w:val="Heading1"/>
        <w:spacing w:before="93"/>
        <w:ind w:right="797"/>
        <w:jc w:val="both"/>
      </w:pPr>
      <w:r>
        <w:rPr/>
        <w:t>SUPRAINFORMADOS, TAMPOUCO OS RECEBERÁ SE ENTREGUES NO INÍCIO OU NO DECORRER DA SESSÃO DE ABERTURA, OU ENTREGUES EM OUTRO ENDEREÇO QUE NÃO SEJA O SUPRAMENCIONADO</w:t>
      </w:r>
      <w:r>
        <w:rPr>
          <w:b w:val="0"/>
        </w:rPr>
        <w:t>. </w:t>
      </w:r>
      <w:r>
        <w:rPr/>
        <w:t>TAMBÉM NÃO SERÃO CONSIDERADOS ENVELOPES DEIXADOS NA(S) PORTARIA(S) DA ENTIDADE.</w:t>
      </w:r>
    </w:p>
    <w:p>
      <w:pPr>
        <w:pStyle w:val="ListParagraph"/>
        <w:numPr>
          <w:ilvl w:val="1"/>
          <w:numId w:val="1"/>
        </w:numPr>
        <w:tabs>
          <w:tab w:pos="1209" w:val="left" w:leader="none"/>
        </w:tabs>
        <w:spacing w:line="240" w:lineRule="auto" w:before="184" w:after="0"/>
        <w:ind w:left="792" w:right="794" w:firstLine="0"/>
        <w:jc w:val="both"/>
        <w:rPr>
          <w:sz w:val="20"/>
        </w:rPr>
      </w:pPr>
      <w:r>
        <w:rPr>
          <w:sz w:val="20"/>
        </w:rPr>
        <w:t>Para participar da reunião para abertura dos envelopes, </w:t>
      </w:r>
      <w:r>
        <w:rPr>
          <w:b/>
          <w:sz w:val="20"/>
        </w:rPr>
        <w:t>OS REPRESENTANTES DAS EMPRESAS DEVERÃO SE CREDENCIAR COM ATÉ 20 MINUTOS DE ANTECEDÊNCIA, </w:t>
      </w:r>
      <w:r>
        <w:rPr>
          <w:sz w:val="20"/>
        </w:rPr>
        <w:t>no dia, local e horário para abertura de envelopes da documentação e do</w:t>
      </w:r>
      <w:r>
        <w:rPr>
          <w:spacing w:val="-2"/>
          <w:sz w:val="20"/>
        </w:rPr>
        <w:t> </w:t>
      </w:r>
      <w:r>
        <w:rPr>
          <w:sz w:val="20"/>
        </w:rPr>
        <w:t>orçamento</w:t>
      </w:r>
    </w:p>
    <w:p>
      <w:pPr>
        <w:pStyle w:val="Heading1"/>
        <w:numPr>
          <w:ilvl w:val="0"/>
          <w:numId w:val="1"/>
        </w:numPr>
        <w:tabs>
          <w:tab w:pos="1154" w:val="left" w:leader="none"/>
        </w:tabs>
        <w:spacing w:line="240" w:lineRule="auto" w:before="183" w:after="0"/>
        <w:ind w:left="1153" w:right="0" w:hanging="361"/>
        <w:jc w:val="both"/>
      </w:pPr>
      <w:r>
        <w:rPr/>
        <w:t>ENTREGA DOS</w:t>
      </w:r>
      <w:r>
        <w:rPr>
          <w:spacing w:val="-10"/>
        </w:rPr>
        <w:t> </w:t>
      </w:r>
      <w:r>
        <w:rPr/>
        <w:t>ENVELOPES</w:t>
      </w:r>
    </w:p>
    <w:p>
      <w:pPr>
        <w:pStyle w:val="ListParagraph"/>
        <w:numPr>
          <w:ilvl w:val="1"/>
          <w:numId w:val="1"/>
        </w:numPr>
        <w:tabs>
          <w:tab w:pos="1223" w:val="left" w:leader="none"/>
        </w:tabs>
        <w:spacing w:line="242" w:lineRule="auto" w:before="184" w:after="0"/>
        <w:ind w:left="792" w:right="790" w:firstLine="0"/>
        <w:jc w:val="both"/>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 certame ou por representante credenciado, no início da sessão</w:t>
      </w:r>
      <w:r>
        <w:rPr>
          <w:spacing w:val="-1"/>
          <w:sz w:val="20"/>
        </w:rPr>
        <w:t> </w:t>
      </w:r>
      <w:r>
        <w:rPr>
          <w:sz w:val="20"/>
        </w:rPr>
        <w:t>pública.</w:t>
      </w:r>
    </w:p>
    <w:p>
      <w:pPr>
        <w:pStyle w:val="ListParagraph"/>
        <w:numPr>
          <w:ilvl w:val="1"/>
          <w:numId w:val="1"/>
        </w:numPr>
        <w:tabs>
          <w:tab w:pos="1180" w:val="left" w:leader="none"/>
        </w:tabs>
        <w:spacing w:line="240" w:lineRule="auto" w:before="176" w:after="0"/>
        <w:ind w:left="1179" w:right="0" w:hanging="387"/>
        <w:jc w:val="both"/>
        <w:rPr>
          <w:sz w:val="20"/>
        </w:rPr>
      </w:pPr>
      <w:r>
        <w:rPr>
          <w:sz w:val="20"/>
        </w:rPr>
        <w:t>Os envelopes devem ter a seguinte</w:t>
      </w:r>
      <w:r>
        <w:rPr>
          <w:spacing w:val="1"/>
          <w:sz w:val="20"/>
        </w:rPr>
        <w:t> </w:t>
      </w:r>
      <w:r>
        <w:rPr>
          <w:sz w:val="20"/>
        </w:rPr>
        <w:t>identificação:</w:t>
      </w:r>
    </w:p>
    <w:p>
      <w:pPr>
        <w:pStyle w:val="BodyText"/>
        <w:spacing w:before="2"/>
        <w:rPr>
          <w:sz w:val="17"/>
        </w:rPr>
      </w:pPr>
      <w:r>
        <w:rPr/>
        <w:pict>
          <v:shape style="position:absolute;margin-left:112.580002pt;margin-top:12.07959pt;width:370.2pt;height:110.9pt;mso-position-horizontal-relative:page;mso-position-vertical-relative:paragraph;z-index:-1024;mso-wrap-distance-left:0;mso-wrap-distance-right:0" type="#_x0000_t202" filled="false" stroked="true" strokeweight=".48001pt" strokecolor="#000000">
            <v:textbox inset="0,0,0,0">
              <w:txbxContent>
                <w:p>
                  <w:pPr>
                    <w:pStyle w:val="BodyText"/>
                    <w:spacing w:before="5"/>
                    <w:rPr>
                      <w:sz w:val="23"/>
                    </w:rPr>
                  </w:pPr>
                </w:p>
                <w:p>
                  <w:pPr>
                    <w:spacing w:line="720" w:lineRule="auto" w:before="0"/>
                    <w:ind w:left="105" w:right="1947" w:firstLine="0"/>
                    <w:jc w:val="left"/>
                    <w:rPr>
                      <w:b/>
                      <w:sz w:val="16"/>
                    </w:rPr>
                  </w:pPr>
                  <w:r>
                    <w:rPr>
                      <w:b/>
                      <w:sz w:val="16"/>
                    </w:rPr>
                    <w:t>EDITAL Nº 09/2016 – CONCORRÊNCIA MACKENZIE ESPORTE CLUBE </w:t>
                  </w:r>
                  <w:r>
                    <w:rPr>
                      <w:b/>
                      <w:sz w:val="16"/>
                      <w:u w:val="single"/>
                    </w:rPr>
                    <w:t>ENVELOPE I - DOCUMENTOS DE HABILITAÇÃO</w:t>
                  </w:r>
                </w:p>
                <w:p>
                  <w:pPr>
                    <w:spacing w:line="360" w:lineRule="auto" w:before="0"/>
                    <w:ind w:left="105" w:right="4887" w:firstLine="0"/>
                    <w:jc w:val="left"/>
                    <w:rPr>
                      <w:b/>
                      <w:sz w:val="16"/>
                    </w:rPr>
                  </w:pPr>
                  <w:r>
                    <w:rPr>
                      <w:b/>
                      <w:sz w:val="16"/>
                    </w:rPr>
                    <w:t>RAZÃO SOCIAL DA EMPRESA: TELEFONE:</w:t>
                  </w:r>
                </w:p>
                <w:p>
                  <w:pPr>
                    <w:spacing w:before="1"/>
                    <w:ind w:left="105" w:right="0" w:firstLine="0"/>
                    <w:jc w:val="left"/>
                    <w:rPr>
                      <w:b/>
                      <w:sz w:val="16"/>
                    </w:rPr>
                  </w:pPr>
                  <w:r>
                    <w:rPr>
                      <w:b/>
                      <w:sz w:val="16"/>
                    </w:rPr>
                    <w:t>E-MAIL:</w:t>
                  </w:r>
                </w:p>
              </w:txbxContent>
            </v:textbox>
            <v:stroke dashstyle="solid"/>
            <w10:wrap type="topAndBottom"/>
          </v:shape>
        </w:pict>
      </w:r>
      <w:r>
        <w:rPr/>
        <w:pict>
          <v:shape style="position:absolute;margin-left:113.419998pt;margin-top:141.939575pt;width:368.6pt;height:110.9pt;mso-position-horizontal-relative:page;mso-position-vertical-relative:paragraph;z-index:-1000;mso-wrap-distance-left:0;mso-wrap-distance-right:0" type="#_x0000_t202" filled="false" stroked="true" strokeweight=".48001pt" strokecolor="#000000">
            <v:textbox inset="0,0,0,0">
              <w:txbxContent>
                <w:p>
                  <w:pPr>
                    <w:pStyle w:val="BodyText"/>
                    <w:spacing w:before="5"/>
                    <w:rPr>
                      <w:sz w:val="23"/>
                    </w:rPr>
                  </w:pPr>
                </w:p>
                <w:p>
                  <w:pPr>
                    <w:spacing w:before="0"/>
                    <w:ind w:left="103" w:right="0" w:firstLine="0"/>
                    <w:jc w:val="left"/>
                    <w:rPr>
                      <w:b/>
                      <w:sz w:val="16"/>
                    </w:rPr>
                  </w:pPr>
                  <w:r>
                    <w:rPr>
                      <w:b/>
                      <w:sz w:val="16"/>
                    </w:rPr>
                    <w:t>EDITAL Nº 09/2016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10"/>
                    <w:rPr>
                      <w:sz w:val="23"/>
                    </w:rPr>
                  </w:pPr>
                </w:p>
                <w:p>
                  <w:pPr>
                    <w:spacing w:line="360" w:lineRule="auto" w:before="0"/>
                    <w:ind w:left="103" w:right="4857"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2"/>
        <w:rPr>
          <w:sz w:val="26"/>
        </w:rPr>
      </w:pPr>
    </w:p>
    <w:p>
      <w:pPr>
        <w:pStyle w:val="BodyText"/>
        <w:rPr>
          <w:sz w:val="9"/>
        </w:rPr>
      </w:pPr>
    </w:p>
    <w:p>
      <w:pPr>
        <w:pStyle w:val="BodyText"/>
        <w:spacing w:before="93"/>
        <w:ind w:left="792"/>
      </w:pPr>
      <w:r>
        <w:rPr>
          <w:b/>
        </w:rPr>
        <w:t>8.2. </w:t>
      </w:r>
      <w:r>
        <w:rPr/>
        <w:t>A ordem de abertura dos envelopes será:</w:t>
      </w:r>
    </w:p>
    <w:p>
      <w:pPr>
        <w:spacing w:before="183"/>
        <w:ind w:left="792" w:right="0" w:firstLine="0"/>
        <w:jc w:val="left"/>
        <w:rPr>
          <w:b/>
          <w:sz w:val="20"/>
        </w:rPr>
      </w:pPr>
      <w:r>
        <w:rPr>
          <w:b/>
          <w:sz w:val="20"/>
        </w:rPr>
        <w:t>1º - </w:t>
      </w:r>
      <w:r>
        <w:rPr>
          <w:sz w:val="20"/>
        </w:rPr>
        <w:t>Envelope com </w:t>
      </w:r>
      <w:r>
        <w:rPr>
          <w:b/>
          <w:sz w:val="20"/>
        </w:rPr>
        <w:t>DOCUMENTOS DE HABILITAÇÃO;</w:t>
      </w:r>
    </w:p>
    <w:p>
      <w:pPr>
        <w:spacing w:before="0"/>
        <w:ind w:left="79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pStyle w:val="BodyText"/>
        <w:spacing w:before="185"/>
        <w:ind w:left="792" w:right="807"/>
      </w:pPr>
      <w:r>
        <w:rPr/>
        <w:t>Se sua empresa for inabilitada perante documentos apresentados no </w:t>
      </w:r>
      <w:r>
        <w:rPr>
          <w:b/>
        </w:rPr>
        <w:t>ENVELOPE 1</w:t>
      </w:r>
      <w:r>
        <w:rPr/>
        <w:t>, o </w:t>
      </w:r>
      <w:r>
        <w:rPr>
          <w:b/>
        </w:rPr>
        <w:t>ENVELOPE 2 </w:t>
      </w:r>
      <w:r>
        <w:rPr/>
        <w:t>não será aberto e será devolvido.</w:t>
      </w:r>
    </w:p>
    <w:p>
      <w:pPr>
        <w:pStyle w:val="BodyText"/>
        <w:spacing w:before="186"/>
        <w:ind w:left="792" w:right="799"/>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24"/>
        </w:rPr>
        <w:t> </w:t>
      </w:r>
      <w:r>
        <w:rPr/>
        <w:t>orçamentos.</w:t>
      </w:r>
    </w:p>
    <w:p>
      <w:pPr>
        <w:pStyle w:val="Heading1"/>
        <w:numPr>
          <w:ilvl w:val="0"/>
          <w:numId w:val="1"/>
        </w:numPr>
        <w:tabs>
          <w:tab w:pos="1154" w:val="left" w:leader="none"/>
        </w:tabs>
        <w:spacing w:line="240" w:lineRule="auto" w:before="181" w:after="0"/>
        <w:ind w:left="1153" w:right="0" w:hanging="361"/>
        <w:jc w:val="left"/>
      </w:pPr>
      <w:r>
        <w:rPr/>
        <w:t>DOCUMENTOS </w:t>
      </w:r>
      <w:r>
        <w:rPr>
          <w:spacing w:val="-4"/>
        </w:rPr>
        <w:t>PARA</w:t>
      </w:r>
      <w:r>
        <w:rPr>
          <w:spacing w:val="-12"/>
        </w:rPr>
        <w:t> </w:t>
      </w:r>
      <w:r>
        <w:rPr/>
        <w:t>HABILITAÇÃO:</w:t>
      </w:r>
    </w:p>
    <w:p>
      <w:pPr>
        <w:pStyle w:val="ListParagraph"/>
        <w:numPr>
          <w:ilvl w:val="1"/>
          <w:numId w:val="1"/>
        </w:numPr>
        <w:tabs>
          <w:tab w:pos="1190" w:val="left" w:leader="none"/>
        </w:tabs>
        <w:spacing w:line="242" w:lineRule="auto" w:before="183" w:after="0"/>
        <w:ind w:left="792" w:right="801" w:firstLine="0"/>
        <w:jc w:val="left"/>
        <w:rPr>
          <w:sz w:val="20"/>
        </w:rPr>
      </w:pPr>
      <w:r>
        <w:rPr>
          <w:sz w:val="20"/>
        </w:rPr>
        <w:t>Os documentos entregues serão examinados pelos responsáveis do processo de compra e podem ser apresentados</w:t>
      </w:r>
      <w:r>
        <w:rPr>
          <w:spacing w:val="1"/>
          <w:sz w:val="20"/>
        </w:rPr>
        <w:t> </w:t>
      </w:r>
      <w:r>
        <w:rPr>
          <w:sz w:val="20"/>
        </w:rPr>
        <w:t>em:</w:t>
      </w:r>
    </w:p>
    <w:p>
      <w:pPr>
        <w:pStyle w:val="ListParagraph"/>
        <w:numPr>
          <w:ilvl w:val="2"/>
          <w:numId w:val="1"/>
        </w:numPr>
        <w:tabs>
          <w:tab w:pos="1574" w:val="left" w:leader="none"/>
        </w:tabs>
        <w:spacing w:line="229" w:lineRule="exact" w:before="0" w:after="0"/>
        <w:ind w:left="1573" w:right="0" w:hanging="360"/>
        <w:jc w:val="left"/>
        <w:rPr>
          <w:sz w:val="20"/>
        </w:rPr>
      </w:pPr>
      <w:r>
        <w:rPr>
          <w:sz w:val="20"/>
        </w:rPr>
        <w:t>via</w:t>
      </w:r>
      <w:r>
        <w:rPr>
          <w:spacing w:val="-2"/>
          <w:sz w:val="20"/>
        </w:rPr>
        <w:t> </w:t>
      </w:r>
      <w:r>
        <w:rPr>
          <w:sz w:val="20"/>
        </w:rPr>
        <w:t>original;</w:t>
      </w:r>
    </w:p>
    <w:p>
      <w:pPr>
        <w:pStyle w:val="ListParagraph"/>
        <w:numPr>
          <w:ilvl w:val="2"/>
          <w:numId w:val="1"/>
        </w:numPr>
        <w:tabs>
          <w:tab w:pos="1574" w:val="left" w:leader="none"/>
        </w:tabs>
        <w:spacing w:line="240" w:lineRule="auto" w:before="0" w:after="0"/>
        <w:ind w:left="1573" w:right="803" w:hanging="360"/>
        <w:jc w:val="left"/>
        <w:rPr>
          <w:sz w:val="20"/>
        </w:rPr>
      </w:pPr>
      <w:r>
        <w:rPr>
          <w:sz w:val="20"/>
        </w:rPr>
        <w:t>em cópias simples, desde que apresentados os originais que deverão ser confrontados pelo setor competente do Mackenzie Esporte Clube e ser declarado que “confere com o</w:t>
      </w:r>
      <w:r>
        <w:rPr>
          <w:spacing w:val="-16"/>
          <w:sz w:val="20"/>
        </w:rPr>
        <w:t> </w:t>
      </w:r>
      <w:r>
        <w:rPr>
          <w:sz w:val="20"/>
        </w:rPr>
        <w:t>original”.</w:t>
      </w:r>
    </w:p>
    <w:p>
      <w:pPr>
        <w:pStyle w:val="ListParagraph"/>
        <w:numPr>
          <w:ilvl w:val="2"/>
          <w:numId w:val="1"/>
        </w:numPr>
        <w:tabs>
          <w:tab w:pos="1574" w:val="left" w:leader="none"/>
        </w:tabs>
        <w:spacing w:line="229" w:lineRule="exact" w:before="1" w:after="0"/>
        <w:ind w:left="1573" w:right="0" w:hanging="360"/>
        <w:jc w:val="left"/>
        <w:rPr>
          <w:sz w:val="20"/>
        </w:rPr>
      </w:pPr>
      <w:r>
        <w:rPr>
          <w:sz w:val="20"/>
        </w:rPr>
        <w:t>por qualquer processo de cópia com a autenticação em cartório</w:t>
      </w:r>
      <w:r>
        <w:rPr>
          <w:spacing w:val="-5"/>
          <w:sz w:val="20"/>
        </w:rPr>
        <w:t> </w:t>
      </w:r>
      <w:r>
        <w:rPr>
          <w:sz w:val="20"/>
        </w:rPr>
        <w:t>competente;</w:t>
      </w:r>
    </w:p>
    <w:p>
      <w:pPr>
        <w:pStyle w:val="ListParagraph"/>
        <w:numPr>
          <w:ilvl w:val="2"/>
          <w:numId w:val="1"/>
        </w:numPr>
        <w:tabs>
          <w:tab w:pos="1573" w:val="left" w:leader="none"/>
          <w:tab w:pos="1574" w:val="left" w:leader="none"/>
        </w:tabs>
        <w:spacing w:line="229" w:lineRule="exact" w:before="0" w:after="0"/>
        <w:ind w:left="1573" w:right="0" w:hanging="360"/>
        <w:jc w:val="left"/>
        <w:rPr>
          <w:sz w:val="16"/>
        </w:rPr>
      </w:pPr>
      <w:r>
        <w:rPr>
          <w:sz w:val="20"/>
        </w:rPr>
        <w:t>por publicação em órgão de imprensa oficial;</w:t>
      </w:r>
    </w:p>
    <w:p>
      <w:pPr>
        <w:spacing w:after="0" w:line="229" w:lineRule="exact"/>
        <w:jc w:val="left"/>
        <w:rPr>
          <w:sz w:val="16"/>
        </w:rPr>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numPr>
          <w:ilvl w:val="0"/>
          <w:numId w:val="1"/>
        </w:numPr>
        <w:tabs>
          <w:tab w:pos="1154" w:val="left" w:leader="none"/>
        </w:tabs>
        <w:spacing w:line="240" w:lineRule="auto" w:before="93" w:after="0"/>
        <w:ind w:left="1153" w:right="0" w:hanging="361"/>
        <w:jc w:val="both"/>
      </w:pPr>
      <w:r>
        <w:rPr/>
        <w:t>HABILITAÇÃO</w:t>
      </w:r>
      <w:r>
        <w:rPr>
          <w:spacing w:val="-1"/>
        </w:rPr>
        <w:t> </w:t>
      </w:r>
      <w:r>
        <w:rPr/>
        <w:t>JURÍDICA</w:t>
      </w:r>
    </w:p>
    <w:p>
      <w:pPr>
        <w:pStyle w:val="ListParagraph"/>
        <w:numPr>
          <w:ilvl w:val="1"/>
          <w:numId w:val="1"/>
        </w:numPr>
        <w:tabs>
          <w:tab w:pos="1293" w:val="left" w:leader="none"/>
        </w:tabs>
        <w:spacing w:line="240" w:lineRule="auto" w:before="182" w:after="0"/>
        <w:ind w:left="1292" w:right="0" w:hanging="500"/>
        <w:jc w:val="both"/>
        <w:rPr>
          <w:sz w:val="20"/>
        </w:rPr>
      </w:pPr>
      <w:r>
        <w:rPr>
          <w:sz w:val="20"/>
        </w:rPr>
        <w:t>Documentos:</w:t>
      </w:r>
    </w:p>
    <w:p>
      <w:pPr>
        <w:pStyle w:val="ListParagraph"/>
        <w:numPr>
          <w:ilvl w:val="0"/>
          <w:numId w:val="4"/>
        </w:numPr>
        <w:tabs>
          <w:tab w:pos="1077" w:val="left" w:leader="none"/>
        </w:tabs>
        <w:spacing w:line="240" w:lineRule="auto" w:before="188" w:after="0"/>
        <w:ind w:left="1076" w:right="0" w:hanging="284"/>
        <w:jc w:val="both"/>
        <w:rPr>
          <w:sz w:val="20"/>
        </w:rPr>
      </w:pPr>
      <w:r>
        <w:rPr>
          <w:sz w:val="20"/>
        </w:rPr>
        <w:t>cédula de</w:t>
      </w:r>
      <w:r>
        <w:rPr>
          <w:spacing w:val="-1"/>
          <w:sz w:val="20"/>
        </w:rPr>
        <w:t> </w:t>
      </w:r>
      <w:r>
        <w:rPr>
          <w:sz w:val="20"/>
        </w:rPr>
        <w:t>identidade;</w:t>
      </w:r>
    </w:p>
    <w:p>
      <w:pPr>
        <w:pStyle w:val="ListParagraph"/>
        <w:numPr>
          <w:ilvl w:val="0"/>
          <w:numId w:val="4"/>
        </w:numPr>
        <w:tabs>
          <w:tab w:pos="1026" w:val="left" w:leader="none"/>
        </w:tabs>
        <w:spacing w:line="229" w:lineRule="exact" w:before="0" w:after="0"/>
        <w:ind w:left="1025" w:right="0" w:hanging="233"/>
        <w:jc w:val="both"/>
        <w:rPr>
          <w:sz w:val="20"/>
        </w:rPr>
      </w:pPr>
      <w:r>
        <w:rPr>
          <w:sz w:val="20"/>
        </w:rPr>
        <w:t>registro comercial, no caso de empresa</w:t>
      </w:r>
      <w:r>
        <w:rPr>
          <w:spacing w:val="-3"/>
          <w:sz w:val="20"/>
        </w:rPr>
        <w:t> </w:t>
      </w:r>
      <w:r>
        <w:rPr>
          <w:sz w:val="20"/>
        </w:rPr>
        <w:t>individual;</w:t>
      </w:r>
    </w:p>
    <w:p>
      <w:pPr>
        <w:pStyle w:val="ListParagraph"/>
        <w:numPr>
          <w:ilvl w:val="0"/>
          <w:numId w:val="4"/>
        </w:numPr>
        <w:tabs>
          <w:tab w:pos="1081" w:val="left" w:leader="none"/>
        </w:tabs>
        <w:spacing w:line="240" w:lineRule="auto" w:before="0" w:after="0"/>
        <w:ind w:left="792" w:right="791"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1076" w:val="left" w:leader="none"/>
        </w:tabs>
        <w:spacing w:line="240" w:lineRule="auto" w:before="1" w:after="0"/>
        <w:ind w:left="792" w:right="794" w:firstLine="0"/>
        <w:jc w:val="both"/>
        <w:rPr>
          <w:sz w:val="20"/>
        </w:rPr>
      </w:pPr>
      <w:r>
        <w:rPr>
          <w:sz w:val="20"/>
        </w:rPr>
        <w:t>inscrição do ato constitutivo, no caso de sociedades civis, acompanhada de </w:t>
      </w:r>
      <w:r>
        <w:rPr>
          <w:spacing w:val="2"/>
          <w:sz w:val="20"/>
        </w:rPr>
        <w:t>prova </w:t>
      </w:r>
      <w:r>
        <w:rPr>
          <w:sz w:val="20"/>
        </w:rPr>
        <w:t>de diretoria em exercício;</w:t>
      </w:r>
    </w:p>
    <w:p>
      <w:pPr>
        <w:pStyle w:val="ListParagraph"/>
        <w:numPr>
          <w:ilvl w:val="0"/>
          <w:numId w:val="4"/>
        </w:numPr>
        <w:tabs>
          <w:tab w:pos="1057" w:val="left" w:leader="none"/>
        </w:tabs>
        <w:spacing w:line="240" w:lineRule="auto" w:before="0" w:after="0"/>
        <w:ind w:left="792" w:right="802" w:firstLine="0"/>
        <w:jc w:val="both"/>
        <w:rPr>
          <w:sz w:val="20"/>
        </w:rPr>
      </w:pPr>
      <w:r>
        <w:rPr>
          <w:sz w:val="20"/>
        </w:rPr>
        <w:t>inscrição no Simples Nacional, quando for o caso. Deverá ser apresentado declaração assinada pelo contador e pelo representante legal da empresa ou declaração da Receita</w:t>
      </w:r>
      <w:r>
        <w:rPr>
          <w:spacing w:val="-4"/>
          <w:sz w:val="20"/>
        </w:rPr>
        <w:t> </w:t>
      </w:r>
      <w:r>
        <w:rPr>
          <w:sz w:val="20"/>
        </w:rPr>
        <w:t>Federal.</w:t>
      </w:r>
    </w:p>
    <w:p>
      <w:pPr>
        <w:pStyle w:val="ListParagraph"/>
        <w:numPr>
          <w:ilvl w:val="0"/>
          <w:numId w:val="4"/>
        </w:numPr>
        <w:tabs>
          <w:tab w:pos="980" w:val="left" w:leader="none"/>
        </w:tabs>
        <w:spacing w:line="240" w:lineRule="auto" w:before="0" w:after="0"/>
        <w:ind w:left="792" w:right="792"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Heading1"/>
        <w:numPr>
          <w:ilvl w:val="0"/>
          <w:numId w:val="1"/>
        </w:numPr>
        <w:tabs>
          <w:tab w:pos="1154" w:val="left" w:leader="none"/>
        </w:tabs>
        <w:spacing w:line="240" w:lineRule="auto" w:before="181" w:after="0"/>
        <w:ind w:left="1153" w:right="0" w:hanging="361"/>
        <w:jc w:val="both"/>
      </w:pPr>
      <w:r>
        <w:rPr/>
        <w:t>QUALIFICAÇÃO ECONÔMICA</w:t>
      </w:r>
      <w:r>
        <w:rPr>
          <w:spacing w:val="-7"/>
        </w:rPr>
        <w:t> </w:t>
      </w:r>
      <w:r>
        <w:rPr/>
        <w:t>FINANCEIRA</w:t>
      </w:r>
    </w:p>
    <w:p>
      <w:pPr>
        <w:pStyle w:val="ListParagraph"/>
        <w:numPr>
          <w:ilvl w:val="1"/>
          <w:numId w:val="1"/>
        </w:numPr>
        <w:tabs>
          <w:tab w:pos="1293" w:val="left" w:leader="none"/>
        </w:tabs>
        <w:spacing w:line="240" w:lineRule="auto" w:before="185" w:after="0"/>
        <w:ind w:left="1292" w:right="0" w:hanging="500"/>
        <w:jc w:val="both"/>
        <w:rPr>
          <w:sz w:val="20"/>
        </w:rPr>
      </w:pPr>
      <w:r>
        <w:rPr>
          <w:sz w:val="20"/>
        </w:rPr>
        <w:t>Documentos:</w:t>
      </w:r>
    </w:p>
    <w:p>
      <w:pPr>
        <w:pStyle w:val="ListParagraph"/>
        <w:numPr>
          <w:ilvl w:val="0"/>
          <w:numId w:val="5"/>
        </w:numPr>
        <w:tabs>
          <w:tab w:pos="1038" w:val="left" w:leader="none"/>
        </w:tabs>
        <w:spacing w:line="240" w:lineRule="auto" w:before="185" w:after="0"/>
        <w:ind w:left="792" w:right="797"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 concordatas;</w:t>
      </w:r>
    </w:p>
    <w:p>
      <w:pPr>
        <w:pStyle w:val="ListParagraph"/>
        <w:numPr>
          <w:ilvl w:val="0"/>
          <w:numId w:val="5"/>
        </w:numPr>
        <w:tabs>
          <w:tab w:pos="1043" w:val="left" w:leader="none"/>
        </w:tabs>
        <w:spacing w:line="240" w:lineRule="auto" w:before="185" w:after="0"/>
        <w:ind w:left="792" w:right="792"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2"/>
          <w:sz w:val="20"/>
        </w:rPr>
        <w:t> </w:t>
      </w:r>
      <w:r>
        <w:rPr>
          <w:sz w:val="20"/>
        </w:rPr>
        <w:t>compra;</w:t>
      </w:r>
    </w:p>
    <w:p>
      <w:pPr>
        <w:pStyle w:val="ListParagraph"/>
        <w:numPr>
          <w:ilvl w:val="1"/>
          <w:numId w:val="1"/>
        </w:numPr>
        <w:tabs>
          <w:tab w:pos="1360" w:val="left" w:leader="none"/>
        </w:tabs>
        <w:spacing w:line="240" w:lineRule="auto" w:before="184" w:after="0"/>
        <w:ind w:left="1359" w:right="0" w:hanging="567"/>
        <w:jc w:val="both"/>
        <w:rPr>
          <w:sz w:val="20"/>
        </w:rPr>
      </w:pPr>
      <w:r>
        <w:rPr>
          <w:sz w:val="20"/>
        </w:rPr>
        <w:t>Aferição</w:t>
      </w:r>
    </w:p>
    <w:p>
      <w:pPr>
        <w:pStyle w:val="BodyText"/>
        <w:spacing w:before="185"/>
        <w:ind w:left="792" w:right="795"/>
        <w:jc w:val="both"/>
      </w:pPr>
      <w:r>
        <w:rPr/>
        <w:t>A boa situação financeira da empresa, em qualquer caso, será aferida de acordo com os seguintes índices econômicos:</w:t>
      </w:r>
    </w:p>
    <w:p>
      <w:pPr>
        <w:pStyle w:val="BodyText"/>
        <w:ind w:left="792" w:right="792"/>
        <w:jc w:val="both"/>
      </w:pPr>
      <w:r>
        <w:rPr/>
        <w:t>Índice de Liquidez Geral (ILG), Índice de Liquidez Corrente (ILC) e Índice de Solvência Geral (ISG) verificados através de demonstração contábil do ultimo exercício social da licitante.</w:t>
      </w:r>
    </w:p>
    <w:p>
      <w:pPr>
        <w:pStyle w:val="ListParagraph"/>
        <w:numPr>
          <w:ilvl w:val="2"/>
          <w:numId w:val="6"/>
        </w:numPr>
        <w:tabs>
          <w:tab w:pos="1471" w:val="left" w:leader="none"/>
        </w:tabs>
        <w:spacing w:line="240" w:lineRule="auto" w:before="182" w:after="0"/>
        <w:ind w:left="792" w:right="803" w:firstLine="0"/>
        <w:jc w:val="both"/>
        <w:rPr>
          <w:sz w:val="20"/>
        </w:rPr>
      </w:pPr>
      <w:r>
        <w:rPr>
          <w:sz w:val="20"/>
        </w:rPr>
        <w:t>As empresas que apresentarem resultados igual ou menor do que 1 (um), em qualquer dos índices relativos a boa situação financeira, deverão comprovar possuir patrimônio liquido não inferior a 10% (dez por cento) do valor estimado da contratação, sob pena de</w:t>
      </w:r>
      <w:r>
        <w:rPr>
          <w:spacing w:val="-3"/>
          <w:sz w:val="20"/>
        </w:rPr>
        <w:t> </w:t>
      </w:r>
      <w:r>
        <w:rPr>
          <w:sz w:val="20"/>
        </w:rPr>
        <w:t>inabilitação.</w:t>
      </w:r>
    </w:p>
    <w:p>
      <w:pPr>
        <w:pStyle w:val="ListParagraph"/>
        <w:numPr>
          <w:ilvl w:val="2"/>
          <w:numId w:val="6"/>
        </w:numPr>
        <w:tabs>
          <w:tab w:pos="1459" w:val="left" w:leader="none"/>
        </w:tabs>
        <w:spacing w:line="240" w:lineRule="auto" w:before="184" w:after="0"/>
        <w:ind w:left="1458" w:right="0" w:hanging="666"/>
        <w:jc w:val="both"/>
        <w:rPr>
          <w:sz w:val="20"/>
        </w:rPr>
      </w:pPr>
      <w:r>
        <w:rPr>
          <w:sz w:val="20"/>
        </w:rPr>
        <w:t>Fórmulas</w:t>
      </w:r>
      <w:r>
        <w:rPr>
          <w:spacing w:val="-1"/>
          <w:sz w:val="20"/>
        </w:rPr>
        <w:t> </w:t>
      </w:r>
      <w:r>
        <w:rPr>
          <w:sz w:val="20"/>
        </w:rPr>
        <w:t>Aplicadas:</w:t>
      </w:r>
    </w:p>
    <w:p>
      <w:pPr>
        <w:pStyle w:val="BodyText"/>
      </w:pPr>
    </w:p>
    <w:p>
      <w:pPr>
        <w:pStyle w:val="BodyText"/>
      </w:pPr>
    </w:p>
    <w:p>
      <w:pPr>
        <w:pStyle w:val="BodyText"/>
        <w:spacing w:before="3"/>
        <w:rPr>
          <w:sz w:val="16"/>
        </w:rPr>
      </w:pPr>
    </w:p>
    <w:tbl>
      <w:tblPr>
        <w:tblW w:w="0" w:type="auto"/>
        <w:jc w:val="left"/>
        <w:tblInd w:w="1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04"/>
        <w:gridCol w:w="6789"/>
      </w:tblGrid>
      <w:tr>
        <w:trPr>
          <w:trHeight w:val="191" w:hRule="atLeast"/>
        </w:trPr>
        <w:tc>
          <w:tcPr>
            <w:tcW w:w="904" w:type="dxa"/>
            <w:vMerge w:val="restart"/>
          </w:tcPr>
          <w:p>
            <w:pPr>
              <w:pStyle w:val="TableParagraph"/>
              <w:spacing w:before="96"/>
              <w:ind w:left="200"/>
              <w:rPr>
                <w:rFonts w:ascii="Arial"/>
                <w:b/>
                <w:sz w:val="16"/>
              </w:rPr>
            </w:pPr>
            <w:r>
              <w:rPr>
                <w:rFonts w:ascii="Arial"/>
                <w:b/>
                <w:sz w:val="16"/>
              </w:rPr>
              <w:t>ILG =</w:t>
            </w:r>
          </w:p>
        </w:tc>
        <w:tc>
          <w:tcPr>
            <w:tcW w:w="6789" w:type="dxa"/>
          </w:tcPr>
          <w:p>
            <w:pPr>
              <w:pStyle w:val="TableParagraph"/>
              <w:tabs>
                <w:tab w:pos="296" w:val="left" w:leader="none"/>
                <w:tab w:pos="6919" w:val="left" w:leader="none"/>
              </w:tabs>
              <w:spacing w:line="172" w:lineRule="exact"/>
              <w:ind w:left="-28" w:right="-144"/>
              <w:jc w:val="center"/>
              <w:rPr>
                <w:rFonts w:ascii="Arial" w:hAnsi="Arial"/>
                <w:b/>
                <w:sz w:val="16"/>
              </w:rPr>
            </w:pPr>
            <w:r>
              <w:rPr>
                <w:rFonts w:ascii="Arial" w:hAnsi="Arial"/>
                <w:b/>
                <w:w w:val="100"/>
                <w:sz w:val="16"/>
                <w:u w:val="single"/>
              </w:rPr>
              <w:t> </w:t>
            </w:r>
            <w:r>
              <w:rPr>
                <w:rFonts w:ascii="Arial" w:hAnsi="Arial"/>
                <w:b/>
                <w:sz w:val="16"/>
                <w:u w:val="single"/>
              </w:rPr>
              <w:tab/>
              <w:t>ATIVO CIRCULANTE + ATIVO </w:t>
            </w:r>
            <w:r>
              <w:rPr>
                <w:rFonts w:ascii="Arial" w:hAnsi="Arial"/>
                <w:b/>
                <w:spacing w:val="-3"/>
                <w:sz w:val="16"/>
                <w:u w:val="single"/>
              </w:rPr>
              <w:t>NÃO </w:t>
            </w:r>
            <w:r>
              <w:rPr>
                <w:rFonts w:ascii="Arial" w:hAnsi="Arial"/>
                <w:b/>
                <w:sz w:val="16"/>
                <w:u w:val="single"/>
              </w:rPr>
              <w:t>CIRCULANTE EXCETO O ATIVO</w:t>
            </w:r>
            <w:r>
              <w:rPr>
                <w:rFonts w:ascii="Arial" w:hAnsi="Arial"/>
                <w:b/>
                <w:spacing w:val="-20"/>
                <w:sz w:val="16"/>
                <w:u w:val="single"/>
              </w:rPr>
              <w:t> </w:t>
            </w:r>
            <w:r>
              <w:rPr>
                <w:rFonts w:ascii="Arial" w:hAnsi="Arial"/>
                <w:b/>
                <w:sz w:val="16"/>
                <w:u w:val="single"/>
              </w:rPr>
              <w:t>PERMANENTE</w:t>
              <w:tab/>
            </w:r>
          </w:p>
        </w:tc>
      </w:tr>
      <w:tr>
        <w:trPr>
          <w:trHeight w:val="191" w:hRule="atLeast"/>
        </w:trPr>
        <w:tc>
          <w:tcPr>
            <w:tcW w:w="904" w:type="dxa"/>
            <w:vMerge/>
            <w:tcBorders>
              <w:top w:val="nil"/>
            </w:tcBorders>
          </w:tcPr>
          <w:p>
            <w:pPr>
              <w:rPr>
                <w:sz w:val="2"/>
                <w:szCs w:val="2"/>
              </w:rPr>
            </w:pPr>
          </w:p>
        </w:tc>
        <w:tc>
          <w:tcPr>
            <w:tcW w:w="6789" w:type="dxa"/>
          </w:tcPr>
          <w:p>
            <w:pPr>
              <w:pStyle w:val="TableParagraph"/>
              <w:spacing w:line="164" w:lineRule="exact" w:before="7"/>
              <w:ind w:left="1336" w:right="1239"/>
              <w:jc w:val="center"/>
              <w:rPr>
                <w:rFonts w:ascii="Arial" w:hAnsi="Arial"/>
                <w:b/>
                <w:sz w:val="16"/>
              </w:rPr>
            </w:pPr>
            <w:r>
              <w:rPr>
                <w:rFonts w:ascii="Arial" w:hAnsi="Arial"/>
                <w:b/>
                <w:sz w:val="16"/>
              </w:rPr>
              <w:t>PASSIVO CIRCULANTE + PASSIVO NÃO CIRCULANTE</w:t>
            </w:r>
          </w:p>
        </w:tc>
      </w:tr>
    </w:tbl>
    <w:p>
      <w:pPr>
        <w:pStyle w:val="BodyText"/>
        <w:spacing w:before="3"/>
        <w:rPr>
          <w:sz w:val="16"/>
        </w:rPr>
      </w:pPr>
    </w:p>
    <w:tbl>
      <w:tblPr>
        <w:tblW w:w="0" w:type="auto"/>
        <w:jc w:val="left"/>
        <w:tblInd w:w="1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68"/>
        <w:gridCol w:w="3063"/>
      </w:tblGrid>
      <w:tr>
        <w:trPr>
          <w:trHeight w:val="187" w:hRule="atLeast"/>
        </w:trPr>
        <w:tc>
          <w:tcPr>
            <w:tcW w:w="1668" w:type="dxa"/>
            <w:vMerge w:val="restart"/>
          </w:tcPr>
          <w:p>
            <w:pPr>
              <w:pStyle w:val="TableParagraph"/>
              <w:tabs>
                <w:tab w:pos="871" w:val="left" w:leader="none"/>
                <w:tab w:pos="2847" w:val="left" w:leader="none"/>
              </w:tabs>
              <w:spacing w:before="94"/>
              <w:ind w:left="200" w:right="-1181"/>
              <w:rPr>
                <w:rFonts w:ascii="Arial"/>
                <w:b/>
                <w:sz w:val="16"/>
              </w:rPr>
            </w:pPr>
            <w:r>
              <w:rPr>
                <w:rFonts w:ascii="Arial"/>
                <w:b/>
                <w:sz w:val="16"/>
              </w:rPr>
              <w:t>ILC</w:t>
            </w:r>
            <w:r>
              <w:rPr>
                <w:rFonts w:ascii="Arial"/>
                <w:b/>
                <w:spacing w:val="1"/>
                <w:sz w:val="16"/>
              </w:rPr>
              <w:t> </w:t>
            </w:r>
            <w:r>
              <w:rPr>
                <w:rFonts w:ascii="Arial"/>
                <w:b/>
                <w:sz w:val="16"/>
              </w:rPr>
              <w:t>=</w:t>
              <w:tab/>
            </w:r>
            <w:r>
              <w:rPr>
                <w:rFonts w:ascii="Arial"/>
                <w:b/>
                <w:w w:val="100"/>
                <w:position w:val="10"/>
                <w:sz w:val="16"/>
                <w:u w:val="single"/>
              </w:rPr>
              <w:t> </w:t>
            </w:r>
            <w:r>
              <w:rPr>
                <w:rFonts w:ascii="Arial"/>
                <w:b/>
                <w:position w:val="10"/>
                <w:sz w:val="16"/>
                <w:u w:val="single"/>
              </w:rPr>
              <w:tab/>
            </w:r>
          </w:p>
        </w:tc>
        <w:tc>
          <w:tcPr>
            <w:tcW w:w="3063" w:type="dxa"/>
          </w:tcPr>
          <w:p>
            <w:pPr>
              <w:pStyle w:val="TableParagraph"/>
              <w:tabs>
                <w:tab w:pos="4732" w:val="left" w:leader="none"/>
              </w:tabs>
              <w:spacing w:line="167" w:lineRule="exact"/>
              <w:ind w:left="1179" w:right="-1671"/>
              <w:rPr>
                <w:rFonts w:ascii="Arial"/>
                <w:b/>
                <w:sz w:val="16"/>
              </w:rPr>
            </w:pPr>
            <w:r>
              <w:rPr>
                <w:rFonts w:ascii="Arial"/>
                <w:b/>
                <w:sz w:val="16"/>
                <w:u w:val="single"/>
              </w:rPr>
              <w:t>ATIVO</w:t>
            </w:r>
            <w:r>
              <w:rPr>
                <w:rFonts w:ascii="Arial"/>
                <w:b/>
                <w:spacing w:val="-10"/>
                <w:sz w:val="16"/>
                <w:u w:val="single"/>
              </w:rPr>
              <w:t> </w:t>
            </w:r>
            <w:r>
              <w:rPr>
                <w:rFonts w:ascii="Arial"/>
                <w:b/>
                <w:sz w:val="16"/>
                <w:u w:val="single"/>
              </w:rPr>
              <w:t>CIRCULANTE</w:t>
              <w:tab/>
            </w:r>
          </w:p>
        </w:tc>
      </w:tr>
      <w:tr>
        <w:trPr>
          <w:trHeight w:val="187" w:hRule="atLeast"/>
        </w:trPr>
        <w:tc>
          <w:tcPr>
            <w:tcW w:w="1668" w:type="dxa"/>
            <w:vMerge/>
            <w:tcBorders>
              <w:top w:val="nil"/>
            </w:tcBorders>
          </w:tcPr>
          <w:p>
            <w:pPr>
              <w:rPr>
                <w:sz w:val="2"/>
                <w:szCs w:val="2"/>
              </w:rPr>
            </w:pPr>
          </w:p>
        </w:tc>
        <w:tc>
          <w:tcPr>
            <w:tcW w:w="3063" w:type="dxa"/>
          </w:tcPr>
          <w:p>
            <w:pPr>
              <w:pStyle w:val="TableParagraph"/>
              <w:spacing w:line="164" w:lineRule="exact" w:before="3"/>
              <w:ind w:left="1069"/>
              <w:rPr>
                <w:rFonts w:ascii="Arial"/>
                <w:b/>
                <w:sz w:val="16"/>
              </w:rPr>
            </w:pPr>
            <w:r>
              <w:rPr>
                <w:rFonts w:ascii="Arial"/>
                <w:b/>
                <w:sz w:val="16"/>
              </w:rPr>
              <w:t>PASSIVO CIRCULANTE</w:t>
            </w:r>
          </w:p>
        </w:tc>
      </w:tr>
    </w:tbl>
    <w:p>
      <w:pPr>
        <w:pStyle w:val="BodyText"/>
      </w:pPr>
    </w:p>
    <w:p>
      <w:pPr>
        <w:pStyle w:val="BodyText"/>
        <w:spacing w:before="4"/>
        <w:rPr>
          <w:sz w:val="12"/>
        </w:rPr>
      </w:pPr>
    </w:p>
    <w:tbl>
      <w:tblPr>
        <w:tblW w:w="0" w:type="auto"/>
        <w:jc w:val="left"/>
        <w:tblInd w:w="1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95"/>
        <w:gridCol w:w="4953"/>
      </w:tblGrid>
      <w:tr>
        <w:trPr>
          <w:trHeight w:val="187" w:hRule="atLeast"/>
        </w:trPr>
        <w:tc>
          <w:tcPr>
            <w:tcW w:w="1195" w:type="dxa"/>
            <w:vMerge w:val="restart"/>
          </w:tcPr>
          <w:p>
            <w:pPr>
              <w:pStyle w:val="TableParagraph"/>
              <w:tabs>
                <w:tab w:pos="881" w:val="left" w:leader="none"/>
                <w:tab w:pos="3111" w:val="left" w:leader="none"/>
              </w:tabs>
              <w:spacing w:before="91"/>
              <w:ind w:left="200" w:right="-1930"/>
              <w:rPr>
                <w:rFonts w:ascii="Arial"/>
                <w:b/>
                <w:sz w:val="16"/>
              </w:rPr>
            </w:pPr>
            <w:r>
              <w:rPr>
                <w:rFonts w:ascii="Arial"/>
                <w:b/>
                <w:sz w:val="16"/>
              </w:rPr>
              <w:t>ISG</w:t>
            </w:r>
            <w:r>
              <w:rPr>
                <w:rFonts w:ascii="Arial"/>
                <w:b/>
                <w:spacing w:val="-1"/>
                <w:sz w:val="16"/>
              </w:rPr>
              <w:t> </w:t>
            </w:r>
            <w:r>
              <w:rPr>
                <w:rFonts w:ascii="Arial"/>
                <w:b/>
                <w:sz w:val="16"/>
              </w:rPr>
              <w:t>=</w:t>
              <w:tab/>
            </w:r>
            <w:r>
              <w:rPr>
                <w:rFonts w:ascii="Arial"/>
                <w:b/>
                <w:w w:val="100"/>
                <w:position w:val="10"/>
                <w:sz w:val="16"/>
                <w:u w:val="single"/>
              </w:rPr>
              <w:t> </w:t>
            </w:r>
            <w:r>
              <w:rPr>
                <w:rFonts w:ascii="Arial"/>
                <w:b/>
                <w:position w:val="10"/>
                <w:sz w:val="16"/>
                <w:u w:val="single"/>
              </w:rPr>
              <w:tab/>
            </w:r>
          </w:p>
        </w:tc>
        <w:tc>
          <w:tcPr>
            <w:tcW w:w="4953" w:type="dxa"/>
          </w:tcPr>
          <w:p>
            <w:pPr>
              <w:pStyle w:val="TableParagraph"/>
              <w:tabs>
                <w:tab w:pos="5214" w:val="left" w:leader="none"/>
              </w:tabs>
              <w:spacing w:line="167" w:lineRule="exact"/>
              <w:ind w:left="1916" w:right="-274"/>
              <w:rPr>
                <w:rFonts w:ascii="Arial"/>
                <w:b/>
                <w:sz w:val="16"/>
              </w:rPr>
            </w:pPr>
            <w:r>
              <w:rPr>
                <w:rFonts w:ascii="Arial"/>
                <w:b/>
                <w:sz w:val="16"/>
                <w:u w:val="single"/>
              </w:rPr>
              <w:t>ATIVO</w:t>
            </w:r>
            <w:r>
              <w:rPr>
                <w:rFonts w:ascii="Arial"/>
                <w:b/>
                <w:spacing w:val="-11"/>
                <w:sz w:val="16"/>
                <w:u w:val="single"/>
              </w:rPr>
              <w:t> </w:t>
            </w:r>
            <w:r>
              <w:rPr>
                <w:rFonts w:ascii="Arial"/>
                <w:b/>
                <w:sz w:val="16"/>
                <w:u w:val="single"/>
              </w:rPr>
              <w:t>TOTAL</w:t>
              <w:tab/>
            </w:r>
          </w:p>
        </w:tc>
      </w:tr>
      <w:tr>
        <w:trPr>
          <w:trHeight w:val="187" w:hRule="atLeast"/>
        </w:trPr>
        <w:tc>
          <w:tcPr>
            <w:tcW w:w="1195" w:type="dxa"/>
            <w:vMerge/>
            <w:tcBorders>
              <w:top w:val="nil"/>
            </w:tcBorders>
          </w:tcPr>
          <w:p>
            <w:pPr>
              <w:rPr>
                <w:sz w:val="2"/>
                <w:szCs w:val="2"/>
              </w:rPr>
            </w:pPr>
          </w:p>
        </w:tc>
        <w:tc>
          <w:tcPr>
            <w:tcW w:w="4953" w:type="dxa"/>
          </w:tcPr>
          <w:p>
            <w:pPr>
              <w:pStyle w:val="TableParagraph"/>
              <w:spacing w:line="164" w:lineRule="exact" w:before="3"/>
              <w:ind w:left="579"/>
              <w:rPr>
                <w:rFonts w:ascii="Arial" w:hAnsi="Arial"/>
                <w:b/>
                <w:sz w:val="16"/>
              </w:rPr>
            </w:pPr>
            <w:r>
              <w:rPr>
                <w:rFonts w:ascii="Arial" w:hAnsi="Arial"/>
                <w:b/>
                <w:sz w:val="16"/>
              </w:rPr>
              <w:t>PASSIVO CIRCULANTE + PASSIVO NÃO CIRCULANTE</w:t>
            </w:r>
          </w:p>
        </w:tc>
      </w:tr>
    </w:tbl>
    <w:p>
      <w:pPr>
        <w:pStyle w:val="BodyText"/>
        <w:rPr>
          <w:sz w:val="28"/>
        </w:rPr>
      </w:pPr>
    </w:p>
    <w:p>
      <w:pPr>
        <w:pStyle w:val="ListParagraph"/>
        <w:numPr>
          <w:ilvl w:val="2"/>
          <w:numId w:val="6"/>
        </w:numPr>
        <w:tabs>
          <w:tab w:pos="1461" w:val="left" w:leader="none"/>
        </w:tabs>
        <w:spacing w:line="240" w:lineRule="auto" w:before="92" w:after="0"/>
        <w:ind w:left="1460" w:right="0" w:hanging="668"/>
        <w:jc w:val="left"/>
        <w:rPr>
          <w:sz w:val="20"/>
        </w:rPr>
      </w:pPr>
      <w:r>
        <w:rPr>
          <w:sz w:val="20"/>
        </w:rPr>
        <w:t>Apresentar conforme </w:t>
      </w:r>
      <w:r>
        <w:rPr>
          <w:b/>
          <w:sz w:val="20"/>
        </w:rPr>
        <w:t>ANEXO XI </w:t>
      </w:r>
      <w:r>
        <w:rPr>
          <w:sz w:val="20"/>
        </w:rPr>
        <w:t>utilizando planilha disponibilizada no</w:t>
      </w:r>
      <w:r>
        <w:rPr>
          <w:spacing w:val="1"/>
          <w:sz w:val="20"/>
        </w:rPr>
        <w:t> </w:t>
      </w:r>
      <w:r>
        <w:rPr>
          <w:sz w:val="20"/>
        </w:rPr>
        <w:t>site.</w:t>
      </w:r>
    </w:p>
    <w:p>
      <w:pPr>
        <w:pStyle w:val="ListParagraph"/>
        <w:numPr>
          <w:ilvl w:val="2"/>
          <w:numId w:val="6"/>
        </w:numPr>
        <w:tabs>
          <w:tab w:pos="1490" w:val="left" w:leader="none"/>
        </w:tabs>
        <w:spacing w:line="242" w:lineRule="auto" w:before="183" w:after="0"/>
        <w:ind w:left="792" w:right="789" w:firstLine="0"/>
        <w:jc w:val="both"/>
        <w:rPr>
          <w:sz w:val="20"/>
        </w:rPr>
      </w:pPr>
      <w:r>
        <w:rPr>
          <w:sz w:val="20"/>
        </w:rPr>
        <w:t>Empresas com </w:t>
      </w:r>
      <w:r>
        <w:rPr>
          <w:b/>
          <w:sz w:val="20"/>
        </w:rPr>
        <w:t>ENQUADRAMENTO EM REGIME DE TRIBUTAÇÃO DE MICRO EMPRESA OU EMPRESA DE PEQUENO PORTE </w:t>
      </w:r>
      <w:r>
        <w:rPr>
          <w:sz w:val="20"/>
        </w:rPr>
        <w:t>deverão apresentar documento que demonstre a viabilidade econômico- financeira</w:t>
      </w:r>
      <w:r>
        <w:rPr>
          <w:spacing w:val="8"/>
          <w:sz w:val="20"/>
        </w:rPr>
        <w:t> </w:t>
      </w:r>
      <w:r>
        <w:rPr>
          <w:sz w:val="20"/>
        </w:rPr>
        <w:t>da</w:t>
      </w:r>
      <w:r>
        <w:rPr>
          <w:spacing w:val="9"/>
          <w:sz w:val="20"/>
        </w:rPr>
        <w:t> </w:t>
      </w:r>
      <w:r>
        <w:rPr>
          <w:sz w:val="20"/>
        </w:rPr>
        <w:t>entidade,</w:t>
      </w:r>
      <w:r>
        <w:rPr>
          <w:spacing w:val="8"/>
          <w:sz w:val="20"/>
        </w:rPr>
        <w:t> </w:t>
      </w:r>
      <w:r>
        <w:rPr>
          <w:sz w:val="20"/>
        </w:rPr>
        <w:t>tais</w:t>
      </w:r>
      <w:r>
        <w:rPr>
          <w:spacing w:val="12"/>
          <w:sz w:val="20"/>
        </w:rPr>
        <w:t> </w:t>
      </w:r>
      <w:r>
        <w:rPr>
          <w:sz w:val="20"/>
        </w:rPr>
        <w:t>como</w:t>
      </w:r>
      <w:r>
        <w:rPr>
          <w:spacing w:val="9"/>
          <w:sz w:val="20"/>
        </w:rPr>
        <w:t> </w:t>
      </w:r>
      <w:r>
        <w:rPr>
          <w:sz w:val="20"/>
        </w:rPr>
        <w:t>Balanço</w:t>
      </w:r>
      <w:r>
        <w:rPr>
          <w:spacing w:val="11"/>
          <w:sz w:val="20"/>
        </w:rPr>
        <w:t> </w:t>
      </w:r>
      <w:r>
        <w:rPr>
          <w:sz w:val="20"/>
        </w:rPr>
        <w:t>Patrimonial</w:t>
      </w:r>
      <w:r>
        <w:rPr>
          <w:spacing w:val="9"/>
          <w:sz w:val="20"/>
        </w:rPr>
        <w:t> </w:t>
      </w:r>
      <w:r>
        <w:rPr>
          <w:sz w:val="20"/>
        </w:rPr>
        <w:t>ou</w:t>
      </w:r>
      <w:r>
        <w:rPr>
          <w:spacing w:val="8"/>
          <w:sz w:val="20"/>
        </w:rPr>
        <w:t> </w:t>
      </w:r>
      <w:r>
        <w:rPr>
          <w:sz w:val="20"/>
        </w:rPr>
        <w:t>em</w:t>
      </w:r>
      <w:r>
        <w:rPr>
          <w:spacing w:val="10"/>
          <w:sz w:val="20"/>
        </w:rPr>
        <w:t> </w:t>
      </w:r>
      <w:r>
        <w:rPr>
          <w:sz w:val="20"/>
        </w:rPr>
        <w:t>sua</w:t>
      </w:r>
      <w:r>
        <w:rPr>
          <w:spacing w:val="8"/>
          <w:sz w:val="20"/>
        </w:rPr>
        <w:t> </w:t>
      </w:r>
      <w:r>
        <w:rPr>
          <w:sz w:val="20"/>
        </w:rPr>
        <w:t>ausência,</w:t>
      </w:r>
      <w:r>
        <w:rPr>
          <w:spacing w:val="9"/>
          <w:sz w:val="20"/>
        </w:rPr>
        <w:t> </w:t>
      </w:r>
      <w:r>
        <w:rPr>
          <w:sz w:val="20"/>
        </w:rPr>
        <w:t>declaração</w:t>
      </w:r>
      <w:r>
        <w:rPr>
          <w:spacing w:val="8"/>
          <w:sz w:val="20"/>
        </w:rPr>
        <w:t> </w:t>
      </w:r>
      <w:r>
        <w:rPr>
          <w:sz w:val="20"/>
        </w:rPr>
        <w:t>de</w:t>
      </w:r>
      <w:r>
        <w:rPr>
          <w:spacing w:val="8"/>
          <w:sz w:val="20"/>
        </w:rPr>
        <w:t> </w:t>
      </w:r>
      <w:r>
        <w:rPr>
          <w:sz w:val="20"/>
        </w:rPr>
        <w:t>faturamento</w:t>
      </w:r>
      <w:r>
        <w:rPr>
          <w:spacing w:val="7"/>
          <w:sz w:val="20"/>
        </w:rPr>
        <w:t> </w:t>
      </w:r>
      <w:r>
        <w:rPr>
          <w:sz w:val="20"/>
        </w:rPr>
        <w:t>dos</w:t>
      </w:r>
    </w:p>
    <w:p>
      <w:pPr>
        <w:spacing w:after="0" w:line="242" w:lineRule="auto"/>
        <w:jc w:val="both"/>
        <w:rPr>
          <w:sz w:val="20"/>
        </w:rPr>
        <w:sectPr>
          <w:pgSz w:w="11910" w:h="16840"/>
          <w:pgMar w:header="615" w:footer="0" w:top="1720" w:bottom="280" w:left="340" w:right="340"/>
        </w:sectPr>
      </w:pPr>
    </w:p>
    <w:p>
      <w:pPr>
        <w:pStyle w:val="BodyText"/>
      </w:pPr>
    </w:p>
    <w:p>
      <w:pPr>
        <w:pStyle w:val="BodyText"/>
      </w:pPr>
    </w:p>
    <w:p>
      <w:pPr>
        <w:pStyle w:val="BodyText"/>
        <w:spacing w:before="6"/>
        <w:rPr>
          <w:sz w:val="18"/>
        </w:rPr>
      </w:pPr>
    </w:p>
    <w:p>
      <w:pPr>
        <w:pStyle w:val="BodyText"/>
        <w:spacing w:before="93"/>
        <w:ind w:left="792"/>
      </w:pPr>
      <w:r>
        <w:rPr/>
        <w:t>12 últimos meses assinada por um contador e representante legal da empresa.</w:t>
      </w:r>
    </w:p>
    <w:p>
      <w:pPr>
        <w:pStyle w:val="BodyText"/>
        <w:spacing w:line="242" w:lineRule="auto" w:before="180"/>
        <w:ind w:left="792" w:right="796"/>
        <w:jc w:val="both"/>
      </w:pPr>
      <w:r>
        <w:rPr>
          <w:b/>
        </w:rPr>
        <w:t>OBS: </w:t>
      </w:r>
      <w:r>
        <w:rPr/>
        <w:t>Outros documentos poderão ainda ser apresentados, desde que atendam a demanda do </w:t>
      </w:r>
      <w:r>
        <w:rPr>
          <w:b/>
        </w:rPr>
        <w:t>EDITAL CONCORRÊNCIA DE Nº 09/2016 </w:t>
      </w:r>
      <w:r>
        <w:rPr/>
        <w:t>sem prejuízo ao processo de aquisição, e serão avaliados pela Comissão de Compras.</w:t>
      </w:r>
    </w:p>
    <w:p>
      <w:pPr>
        <w:pStyle w:val="Heading1"/>
        <w:numPr>
          <w:ilvl w:val="0"/>
          <w:numId w:val="7"/>
        </w:numPr>
        <w:tabs>
          <w:tab w:pos="1228" w:val="left" w:leader="none"/>
        </w:tabs>
        <w:spacing w:line="240" w:lineRule="auto" w:before="177" w:after="0"/>
        <w:ind w:left="1227" w:right="0" w:hanging="435"/>
        <w:jc w:val="left"/>
      </w:pPr>
      <w:r>
        <w:rPr/>
        <w:t>REGULARIDADE FISCAL</w:t>
      </w:r>
    </w:p>
    <w:p>
      <w:pPr>
        <w:spacing w:before="185"/>
        <w:ind w:left="792" w:right="0" w:firstLine="0"/>
        <w:jc w:val="left"/>
        <w:rPr>
          <w:sz w:val="20"/>
        </w:rPr>
      </w:pPr>
      <w:r>
        <w:rPr>
          <w:b/>
          <w:sz w:val="20"/>
        </w:rPr>
        <w:t>12.1. </w:t>
      </w:r>
      <w:r>
        <w:rPr>
          <w:sz w:val="20"/>
        </w:rPr>
        <w:t>Documentos:</w:t>
      </w:r>
    </w:p>
    <w:p>
      <w:pPr>
        <w:pStyle w:val="ListParagraph"/>
        <w:numPr>
          <w:ilvl w:val="0"/>
          <w:numId w:val="8"/>
        </w:numPr>
        <w:tabs>
          <w:tab w:pos="1028" w:val="left" w:leader="none"/>
        </w:tabs>
        <w:spacing w:line="240" w:lineRule="auto" w:before="186" w:after="0"/>
        <w:ind w:left="792" w:right="799" w:firstLine="0"/>
        <w:jc w:val="left"/>
        <w:rPr>
          <w:sz w:val="20"/>
        </w:rPr>
      </w:pPr>
      <w:r>
        <w:rPr>
          <w:sz w:val="20"/>
        </w:rPr>
        <w:t>prova de inscrição no Cadastro de Pessoas Físicas (CPF) ou no Cadastro Nacional de Pessoas Jurídicas (CNPJ);</w:t>
      </w:r>
    </w:p>
    <w:p>
      <w:pPr>
        <w:pStyle w:val="ListParagraph"/>
        <w:numPr>
          <w:ilvl w:val="0"/>
          <w:numId w:val="8"/>
        </w:numPr>
        <w:tabs>
          <w:tab w:pos="1059" w:val="left" w:leader="none"/>
        </w:tabs>
        <w:spacing w:line="240" w:lineRule="auto" w:before="1" w:after="0"/>
        <w:ind w:left="792" w:right="801"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8"/>
        </w:numPr>
        <w:tabs>
          <w:tab w:pos="1052" w:val="left" w:leader="none"/>
        </w:tabs>
        <w:spacing w:line="240" w:lineRule="auto" w:before="1" w:after="0"/>
        <w:ind w:left="792" w:right="794"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8"/>
        </w:numPr>
        <w:tabs>
          <w:tab w:pos="1045" w:val="left" w:leader="none"/>
        </w:tabs>
        <w:spacing w:line="240" w:lineRule="auto" w:before="0" w:after="0"/>
        <w:ind w:left="792" w:right="805"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Heading1"/>
        <w:spacing w:before="182"/>
        <w:ind w:right="807"/>
      </w:pPr>
      <w:r>
        <w:rPr/>
        <w:t>* PARA AS CERTIDÕES, INEXISTINDO PRAZO DE VALIDADE, AS MESMAS SÃO VÁLIDAS POR 90 (NOVENTA) DIAS CONTADOS DA EXPEDIÇÃO.</w:t>
      </w:r>
    </w:p>
    <w:p>
      <w:pPr>
        <w:pStyle w:val="ListParagraph"/>
        <w:numPr>
          <w:ilvl w:val="0"/>
          <w:numId w:val="7"/>
        </w:numPr>
        <w:tabs>
          <w:tab w:pos="1228" w:val="left" w:leader="none"/>
        </w:tabs>
        <w:spacing w:line="240" w:lineRule="auto" w:before="183" w:after="0"/>
        <w:ind w:left="1227" w:right="0" w:hanging="435"/>
        <w:jc w:val="left"/>
        <w:rPr>
          <w:b/>
          <w:sz w:val="20"/>
        </w:rPr>
      </w:pPr>
      <w:r>
        <w:rPr>
          <w:b/>
          <w:sz w:val="20"/>
        </w:rPr>
        <w:t>DECLARAÇÕES</w:t>
      </w:r>
    </w:p>
    <w:p>
      <w:pPr>
        <w:pStyle w:val="ListParagraph"/>
        <w:numPr>
          <w:ilvl w:val="0"/>
          <w:numId w:val="9"/>
        </w:numPr>
        <w:tabs>
          <w:tab w:pos="1027" w:val="left" w:leader="none"/>
        </w:tabs>
        <w:spacing w:line="240" w:lineRule="auto" w:before="183" w:after="0"/>
        <w:ind w:left="1026" w:right="0" w:hanging="234"/>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0"/>
          <w:numId w:val="9"/>
        </w:numPr>
        <w:tabs>
          <w:tab w:pos="1026" w:val="left" w:leader="none"/>
        </w:tabs>
        <w:spacing w:line="240" w:lineRule="auto" w:before="0" w:after="0"/>
        <w:ind w:left="1025" w:right="0" w:hanging="233"/>
        <w:jc w:val="left"/>
        <w:rPr>
          <w:sz w:val="20"/>
        </w:rPr>
      </w:pPr>
      <w:r>
        <w:rPr>
          <w:sz w:val="20"/>
        </w:rPr>
        <w:t>Declaração de Elaboração Independente de Proposta </w:t>
      </w:r>
      <w:r>
        <w:rPr>
          <w:b/>
          <w:sz w:val="20"/>
        </w:rPr>
        <w:t>(ANEXO</w:t>
      </w:r>
      <w:r>
        <w:rPr>
          <w:b/>
          <w:spacing w:val="-3"/>
          <w:sz w:val="20"/>
        </w:rPr>
        <w:t> </w:t>
      </w:r>
      <w:r>
        <w:rPr>
          <w:b/>
          <w:sz w:val="20"/>
        </w:rPr>
        <w:t>IV)</w:t>
      </w:r>
      <w:r>
        <w:rPr>
          <w:sz w:val="20"/>
        </w:rPr>
        <w:t>;</w:t>
      </w:r>
    </w:p>
    <w:p>
      <w:pPr>
        <w:pStyle w:val="ListParagraph"/>
        <w:numPr>
          <w:ilvl w:val="0"/>
          <w:numId w:val="9"/>
        </w:numPr>
        <w:tabs>
          <w:tab w:pos="1077" w:val="left" w:leader="none"/>
        </w:tabs>
        <w:spacing w:line="240" w:lineRule="auto" w:before="3" w:after="0"/>
        <w:ind w:left="792" w:right="803" w:firstLine="0"/>
        <w:jc w:val="left"/>
        <w:rPr>
          <w:sz w:val="20"/>
        </w:rPr>
      </w:pPr>
      <w:r>
        <w:rPr>
          <w:sz w:val="20"/>
        </w:rPr>
        <w:t>Declaração de seu pleno conhecimento, aceitação e de atendimento às exigências de habilitação previstas no Edital (</w:t>
      </w:r>
      <w:r>
        <w:rPr>
          <w:b/>
          <w:sz w:val="20"/>
        </w:rPr>
        <w:t>ANEXO V</w:t>
      </w:r>
      <w:r>
        <w:rPr>
          <w:sz w:val="20"/>
        </w:rPr>
        <w:t>).</w:t>
      </w:r>
    </w:p>
    <w:p>
      <w:pPr>
        <w:pStyle w:val="ListParagraph"/>
        <w:numPr>
          <w:ilvl w:val="0"/>
          <w:numId w:val="9"/>
        </w:numPr>
        <w:tabs>
          <w:tab w:pos="1099" w:val="left" w:leader="none"/>
        </w:tabs>
        <w:spacing w:line="240" w:lineRule="auto" w:before="1" w:after="0"/>
        <w:ind w:left="792" w:right="801"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3"/>
          <w:sz w:val="20"/>
        </w:rPr>
        <w:t> </w:t>
      </w:r>
      <w:r>
        <w:rPr>
          <w:b/>
          <w:sz w:val="20"/>
        </w:rPr>
        <w:t>VI</w:t>
      </w:r>
      <w:r>
        <w:rPr>
          <w:sz w:val="20"/>
        </w:rPr>
        <w:t>).</w:t>
      </w:r>
    </w:p>
    <w:p>
      <w:pPr>
        <w:pStyle w:val="ListParagraph"/>
        <w:numPr>
          <w:ilvl w:val="0"/>
          <w:numId w:val="9"/>
        </w:numPr>
        <w:tabs>
          <w:tab w:pos="1046" w:val="left" w:leader="none"/>
        </w:tabs>
        <w:spacing w:line="242" w:lineRule="auto" w:before="0" w:after="0"/>
        <w:ind w:left="792" w:right="796"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6"/>
          <w:sz w:val="20"/>
        </w:rPr>
        <w:t> </w:t>
      </w:r>
      <w:r>
        <w:rPr>
          <w:sz w:val="20"/>
        </w:rPr>
        <w:t>Federal;</w:t>
      </w:r>
    </w:p>
    <w:p>
      <w:pPr>
        <w:pStyle w:val="ListParagraph"/>
        <w:numPr>
          <w:ilvl w:val="0"/>
          <w:numId w:val="9"/>
        </w:numPr>
        <w:tabs>
          <w:tab w:pos="974" w:val="left" w:leader="none"/>
        </w:tabs>
        <w:spacing w:line="224" w:lineRule="exact" w:before="0" w:after="0"/>
        <w:ind w:left="973" w:right="0" w:hanging="181"/>
        <w:jc w:val="left"/>
        <w:rPr>
          <w:sz w:val="20"/>
        </w:rPr>
      </w:pPr>
      <w:r>
        <w:rPr>
          <w:sz w:val="20"/>
        </w:rPr>
        <w:t>Calculo de Qualificação Econômico - Financeiro, em consonância com o Balanço Patrimonial </w:t>
      </w:r>
      <w:r>
        <w:rPr>
          <w:b/>
          <w:sz w:val="20"/>
        </w:rPr>
        <w:t>(ANEXO</w:t>
      </w:r>
      <w:r>
        <w:rPr>
          <w:b/>
          <w:spacing w:val="-7"/>
          <w:sz w:val="20"/>
        </w:rPr>
        <w:t> </w:t>
      </w:r>
      <w:r>
        <w:rPr>
          <w:b/>
          <w:sz w:val="20"/>
        </w:rPr>
        <w:t>XI)</w:t>
      </w:r>
      <w:r>
        <w:rPr>
          <w:sz w:val="20"/>
        </w:rPr>
        <w:t>.</w:t>
      </w:r>
    </w:p>
    <w:p>
      <w:pPr>
        <w:pStyle w:val="ListParagraph"/>
        <w:numPr>
          <w:ilvl w:val="0"/>
          <w:numId w:val="9"/>
        </w:numPr>
        <w:tabs>
          <w:tab w:pos="1053" w:val="left" w:leader="none"/>
        </w:tabs>
        <w:spacing w:line="240" w:lineRule="auto" w:before="0" w:after="0"/>
        <w:ind w:left="792" w:right="794" w:firstLine="0"/>
        <w:jc w:val="left"/>
        <w:rPr>
          <w:sz w:val="20"/>
        </w:rPr>
      </w:pPr>
      <w:r>
        <w:rPr>
          <w:sz w:val="20"/>
        </w:rPr>
        <w:t>Declaração do fornecedor (</w:t>
      </w:r>
      <w:r>
        <w:rPr>
          <w:b/>
          <w:sz w:val="20"/>
        </w:rPr>
        <w:t>ANEXO XII</w:t>
      </w:r>
      <w:r>
        <w:rPr>
          <w:sz w:val="20"/>
        </w:rPr>
        <w:t>) de Inexistência de Parentesco em seu quadro societário, com diretores e dirigentes do Mackenzie Esporte Clube;</w:t>
      </w:r>
    </w:p>
    <w:p>
      <w:pPr>
        <w:pStyle w:val="ListParagraph"/>
        <w:numPr>
          <w:ilvl w:val="0"/>
          <w:numId w:val="9"/>
        </w:numPr>
        <w:tabs>
          <w:tab w:pos="1047" w:val="left" w:leader="none"/>
        </w:tabs>
        <w:spacing w:line="242" w:lineRule="auto" w:before="0" w:after="0"/>
        <w:ind w:left="792" w:right="800" w:firstLine="0"/>
        <w:jc w:val="left"/>
        <w:rPr>
          <w:sz w:val="20"/>
        </w:rPr>
      </w:pPr>
      <w:r>
        <w:rPr>
          <w:sz w:val="20"/>
        </w:rPr>
        <w:t>Declaração do fornecedor (</w:t>
      </w:r>
      <w:r>
        <w:rPr>
          <w:b/>
          <w:sz w:val="20"/>
        </w:rPr>
        <w:t>ANEXO XIII</w:t>
      </w:r>
      <w:r>
        <w:rPr>
          <w:sz w:val="20"/>
        </w:rPr>
        <w:t>) indicando para qual (is) item (s) o licitante apresenta proposta comercial;</w:t>
      </w:r>
    </w:p>
    <w:p>
      <w:pPr>
        <w:pStyle w:val="Heading1"/>
        <w:numPr>
          <w:ilvl w:val="0"/>
          <w:numId w:val="7"/>
        </w:numPr>
        <w:tabs>
          <w:tab w:pos="1228" w:val="left" w:leader="none"/>
        </w:tabs>
        <w:spacing w:line="240" w:lineRule="auto" w:before="176" w:after="0"/>
        <w:ind w:left="1227" w:right="0" w:hanging="435"/>
        <w:jc w:val="left"/>
      </w:pPr>
      <w:r>
        <w:rPr/>
        <w:t>PROPOSTA</w:t>
      </w:r>
      <w:r>
        <w:rPr>
          <w:spacing w:val="-13"/>
        </w:rPr>
        <w:t> </w:t>
      </w:r>
      <w:r>
        <w:rPr/>
        <w:t>COMERCIAL</w:t>
      </w:r>
    </w:p>
    <w:p>
      <w:pPr>
        <w:pStyle w:val="ListParagraph"/>
        <w:numPr>
          <w:ilvl w:val="1"/>
          <w:numId w:val="7"/>
        </w:numPr>
        <w:tabs>
          <w:tab w:pos="1307" w:val="left" w:leader="none"/>
        </w:tabs>
        <w:spacing w:line="242" w:lineRule="auto" w:before="183" w:after="0"/>
        <w:ind w:left="792" w:right="789" w:firstLine="0"/>
        <w:jc w:val="left"/>
        <w:rPr>
          <w:sz w:val="20"/>
        </w:rPr>
      </w:pPr>
      <w:r>
        <w:rPr>
          <w:sz w:val="20"/>
        </w:rPr>
        <w:t>A proposta deverá ser entregue em papel timbrado da empresa, conforme </w:t>
      </w:r>
      <w:r>
        <w:rPr>
          <w:b/>
          <w:sz w:val="20"/>
        </w:rPr>
        <w:t>ANEXO VIII</w:t>
      </w:r>
      <w:r>
        <w:rPr>
          <w:sz w:val="20"/>
        </w:rPr>
        <w:t>, contendo no mínimo:</w:t>
      </w:r>
    </w:p>
    <w:p>
      <w:pPr>
        <w:pStyle w:val="Heading1"/>
        <w:numPr>
          <w:ilvl w:val="2"/>
          <w:numId w:val="7"/>
        </w:numPr>
        <w:tabs>
          <w:tab w:pos="1513" w:val="left" w:leader="none"/>
          <w:tab w:pos="1514" w:val="left" w:leader="none"/>
        </w:tabs>
        <w:spacing w:line="241" w:lineRule="exact" w:before="0" w:after="0"/>
        <w:ind w:left="1513" w:right="0" w:hanging="360"/>
        <w:jc w:val="left"/>
      </w:pPr>
      <w:r>
        <w:rPr/>
        <w:t>RAZÃO SOCIAL DA</w:t>
      </w:r>
      <w:r>
        <w:rPr>
          <w:spacing w:val="-11"/>
        </w:rPr>
        <w:t> </w:t>
      </w:r>
      <w:r>
        <w:rPr/>
        <w:t>EMPRESA;</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REGIME</w:t>
      </w:r>
      <w:r>
        <w:rPr>
          <w:b/>
          <w:spacing w:val="-2"/>
          <w:sz w:val="20"/>
        </w:rPr>
        <w:t> </w:t>
      </w:r>
      <w:r>
        <w:rPr>
          <w:b/>
          <w:sz w:val="20"/>
        </w:rPr>
        <w:t>TRIBUTÁRIO;</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CADASTRO NACIONAL DE PESSOA JURÍDICA –</w:t>
      </w:r>
      <w:r>
        <w:rPr>
          <w:b/>
          <w:spacing w:val="-22"/>
          <w:sz w:val="20"/>
        </w:rPr>
        <w:t> </w:t>
      </w:r>
      <w:r>
        <w:rPr>
          <w:b/>
          <w:sz w:val="20"/>
        </w:rPr>
        <w:t>CNPJ;</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INSCRIÇÃO</w:t>
      </w:r>
      <w:r>
        <w:rPr>
          <w:b/>
          <w:spacing w:val="-1"/>
          <w:sz w:val="20"/>
        </w:rPr>
        <w:t> </w:t>
      </w:r>
      <w:r>
        <w:rPr>
          <w:b/>
          <w:sz w:val="20"/>
        </w:rPr>
        <w:t>ESTADUAL;</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ENDEREÇO</w:t>
      </w:r>
      <w:r>
        <w:rPr>
          <w:b/>
          <w:spacing w:val="-1"/>
          <w:sz w:val="20"/>
        </w:rPr>
        <w:t> </w:t>
      </w:r>
      <w:r>
        <w:rPr>
          <w:b/>
          <w:sz w:val="20"/>
        </w:rPr>
        <w:t>COMPLETO;</w:t>
      </w:r>
    </w:p>
    <w:p>
      <w:pPr>
        <w:pStyle w:val="ListParagraph"/>
        <w:numPr>
          <w:ilvl w:val="2"/>
          <w:numId w:val="7"/>
        </w:numPr>
        <w:tabs>
          <w:tab w:pos="1513" w:val="left" w:leader="none"/>
          <w:tab w:pos="1514" w:val="left" w:leader="none"/>
        </w:tabs>
        <w:spacing w:line="242" w:lineRule="exact" w:before="0" w:after="0"/>
        <w:ind w:left="1513" w:right="0" w:hanging="360"/>
        <w:jc w:val="left"/>
        <w:rPr>
          <w:b/>
          <w:sz w:val="20"/>
        </w:rPr>
      </w:pPr>
      <w:r>
        <w:rPr>
          <w:b/>
          <w:sz w:val="20"/>
        </w:rPr>
        <w:t>E-MAIL;</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TELEFONE E</w:t>
      </w:r>
      <w:r>
        <w:rPr>
          <w:b/>
          <w:spacing w:val="-2"/>
          <w:sz w:val="20"/>
        </w:rPr>
        <w:t> </w:t>
      </w:r>
      <w:r>
        <w:rPr>
          <w:b/>
          <w:spacing w:val="-4"/>
          <w:sz w:val="20"/>
        </w:rPr>
        <w:t>FAX;</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DADOS</w:t>
      </w:r>
      <w:r>
        <w:rPr>
          <w:b/>
          <w:spacing w:val="-2"/>
          <w:sz w:val="20"/>
        </w:rPr>
        <w:t> </w:t>
      </w:r>
      <w:r>
        <w:rPr>
          <w:b/>
          <w:sz w:val="20"/>
        </w:rPr>
        <w:t>BANCÁRIOS;</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ESPECIFICAÇÃO DETALHADA DO(S)</w:t>
      </w:r>
      <w:r>
        <w:rPr>
          <w:b/>
          <w:spacing w:val="-6"/>
          <w:sz w:val="20"/>
        </w:rPr>
        <w:t> </w:t>
      </w:r>
      <w:r>
        <w:rPr>
          <w:b/>
          <w:sz w:val="20"/>
        </w:rPr>
        <w:t>PRODUTO(S);</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MARCA /</w:t>
      </w:r>
      <w:r>
        <w:rPr>
          <w:b/>
          <w:spacing w:val="-12"/>
          <w:sz w:val="20"/>
        </w:rPr>
        <w:t> </w:t>
      </w:r>
      <w:r>
        <w:rPr>
          <w:b/>
          <w:sz w:val="20"/>
        </w:rPr>
        <w:t>FABRICANTE</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PRAZO DE</w:t>
      </w:r>
      <w:r>
        <w:rPr>
          <w:b/>
          <w:spacing w:val="-2"/>
          <w:sz w:val="20"/>
        </w:rPr>
        <w:t> </w:t>
      </w:r>
      <w:r>
        <w:rPr>
          <w:b/>
          <w:sz w:val="20"/>
        </w:rPr>
        <w:t>ENTREGA;</w:t>
      </w:r>
    </w:p>
    <w:p>
      <w:pPr>
        <w:pStyle w:val="ListParagraph"/>
        <w:numPr>
          <w:ilvl w:val="2"/>
          <w:numId w:val="7"/>
        </w:numPr>
        <w:tabs>
          <w:tab w:pos="1513" w:val="left" w:leader="none"/>
          <w:tab w:pos="1514" w:val="left" w:leader="none"/>
        </w:tabs>
        <w:spacing w:line="244" w:lineRule="exact" w:before="1" w:after="0"/>
        <w:ind w:left="1513" w:right="0" w:hanging="360"/>
        <w:jc w:val="left"/>
        <w:rPr>
          <w:b/>
          <w:sz w:val="20"/>
        </w:rPr>
      </w:pPr>
      <w:r>
        <w:rPr>
          <w:b/>
          <w:sz w:val="20"/>
        </w:rPr>
        <w:t>GARANTIA;</w:t>
      </w:r>
    </w:p>
    <w:p>
      <w:pPr>
        <w:pStyle w:val="ListParagraph"/>
        <w:numPr>
          <w:ilvl w:val="2"/>
          <w:numId w:val="7"/>
        </w:numPr>
        <w:tabs>
          <w:tab w:pos="1513" w:val="left" w:leader="none"/>
          <w:tab w:pos="1514" w:val="left" w:leader="none"/>
        </w:tabs>
        <w:spacing w:line="242" w:lineRule="exact" w:before="0" w:after="0"/>
        <w:ind w:left="1513" w:right="0" w:hanging="360"/>
        <w:jc w:val="left"/>
        <w:rPr>
          <w:b/>
          <w:sz w:val="20"/>
        </w:rPr>
      </w:pPr>
      <w:r>
        <w:rPr>
          <w:b/>
          <w:spacing w:val="-3"/>
          <w:sz w:val="20"/>
        </w:rPr>
        <w:t>VALOR </w:t>
      </w:r>
      <w:r>
        <w:rPr>
          <w:b/>
          <w:sz w:val="20"/>
        </w:rPr>
        <w:t>UNITÁRIO E </w:t>
      </w:r>
      <w:r>
        <w:rPr>
          <w:b/>
          <w:spacing w:val="-4"/>
          <w:sz w:val="20"/>
        </w:rPr>
        <w:t>TOTAL </w:t>
      </w:r>
      <w:r>
        <w:rPr>
          <w:b/>
          <w:sz w:val="20"/>
        </w:rPr>
        <w:t>EM ALGARISMO E POR</w:t>
      </w:r>
      <w:r>
        <w:rPr>
          <w:b/>
          <w:spacing w:val="-5"/>
          <w:sz w:val="20"/>
        </w:rPr>
        <w:t> </w:t>
      </w:r>
      <w:r>
        <w:rPr>
          <w:b/>
          <w:sz w:val="20"/>
        </w:rPr>
        <w:t>EXTENSO;</w:t>
      </w:r>
    </w:p>
    <w:p>
      <w:pPr>
        <w:pStyle w:val="ListParagraph"/>
        <w:numPr>
          <w:ilvl w:val="2"/>
          <w:numId w:val="7"/>
        </w:numPr>
        <w:tabs>
          <w:tab w:pos="1513" w:val="left" w:leader="none"/>
          <w:tab w:pos="1514" w:val="left" w:leader="none"/>
        </w:tabs>
        <w:spacing w:line="244" w:lineRule="exact" w:before="0" w:after="0"/>
        <w:ind w:left="1513" w:right="0" w:hanging="360"/>
        <w:jc w:val="left"/>
        <w:rPr>
          <w:sz w:val="20"/>
        </w:rPr>
      </w:pPr>
      <w:r>
        <w:rPr>
          <w:b/>
          <w:sz w:val="20"/>
        </w:rPr>
        <w:t>PRAZO DE</w:t>
      </w:r>
      <w:r>
        <w:rPr>
          <w:b/>
          <w:spacing w:val="-2"/>
          <w:sz w:val="20"/>
        </w:rPr>
        <w:t> </w:t>
      </w:r>
      <w:r>
        <w:rPr>
          <w:b/>
          <w:sz w:val="20"/>
        </w:rPr>
        <w:t>VALIDADE</w:t>
      </w:r>
      <w:r>
        <w:rPr>
          <w:sz w:val="20"/>
        </w:rPr>
        <w:t>.</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pacing w:val="-7"/>
          <w:sz w:val="20"/>
        </w:rPr>
        <w:t>DATA;</w:t>
      </w:r>
    </w:p>
    <w:p>
      <w:pPr>
        <w:pStyle w:val="ListParagraph"/>
        <w:numPr>
          <w:ilvl w:val="2"/>
          <w:numId w:val="7"/>
        </w:numPr>
        <w:tabs>
          <w:tab w:pos="1513" w:val="left" w:leader="none"/>
          <w:tab w:pos="1514" w:val="left" w:leader="none"/>
        </w:tabs>
        <w:spacing w:line="244" w:lineRule="exact" w:before="0" w:after="0"/>
        <w:ind w:left="1513" w:right="0" w:hanging="360"/>
        <w:jc w:val="left"/>
        <w:rPr>
          <w:b/>
          <w:sz w:val="20"/>
        </w:rPr>
      </w:pPr>
      <w:r>
        <w:rPr>
          <w:b/>
          <w:sz w:val="20"/>
        </w:rPr>
        <w:t>ASSINATURA DO REPRESENTANTE</w:t>
      </w:r>
      <w:r>
        <w:rPr>
          <w:b/>
          <w:spacing w:val="-13"/>
          <w:sz w:val="20"/>
        </w:rPr>
        <w:t> </w:t>
      </w:r>
      <w:r>
        <w:rPr>
          <w:b/>
          <w:sz w:val="20"/>
        </w:rPr>
        <w:t>LEGAL.</w:t>
      </w:r>
    </w:p>
    <w:p>
      <w:pPr>
        <w:spacing w:after="0" w:line="244" w:lineRule="exact"/>
        <w:jc w:val="left"/>
        <w:rPr>
          <w:sz w:val="20"/>
        </w:rPr>
        <w:sectPr>
          <w:pgSz w:w="11910" w:h="16840"/>
          <w:pgMar w:header="615" w:footer="0" w:top="1720" w:bottom="280" w:left="340" w:right="340"/>
        </w:sectPr>
      </w:pPr>
    </w:p>
    <w:p>
      <w:pPr>
        <w:pStyle w:val="BodyText"/>
        <w:rPr>
          <w:b/>
        </w:rPr>
      </w:pPr>
    </w:p>
    <w:p>
      <w:pPr>
        <w:pStyle w:val="BodyText"/>
        <w:rPr>
          <w:b/>
        </w:rPr>
      </w:pPr>
    </w:p>
    <w:p>
      <w:pPr>
        <w:pStyle w:val="BodyText"/>
        <w:spacing w:before="6"/>
        <w:rPr>
          <w:b/>
          <w:sz w:val="18"/>
        </w:rPr>
      </w:pPr>
    </w:p>
    <w:p>
      <w:pPr>
        <w:spacing w:before="93"/>
        <w:ind w:left="792" w:right="786"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Heading1"/>
        <w:numPr>
          <w:ilvl w:val="0"/>
          <w:numId w:val="7"/>
        </w:numPr>
        <w:tabs>
          <w:tab w:pos="1228" w:val="left" w:leader="none"/>
        </w:tabs>
        <w:spacing w:line="240" w:lineRule="auto" w:before="182" w:after="0"/>
        <w:ind w:left="1227" w:right="0" w:hanging="435"/>
        <w:jc w:val="both"/>
      </w:pPr>
      <w:r>
        <w:rPr/>
        <w:t>JULGAMENTO</w:t>
      </w:r>
    </w:p>
    <w:p>
      <w:pPr>
        <w:pStyle w:val="ListParagraph"/>
        <w:numPr>
          <w:ilvl w:val="1"/>
          <w:numId w:val="7"/>
        </w:numPr>
        <w:tabs>
          <w:tab w:pos="1303" w:val="left" w:leader="none"/>
        </w:tabs>
        <w:spacing w:line="240" w:lineRule="auto" w:before="182" w:after="0"/>
        <w:ind w:left="792" w:right="793" w:firstLine="0"/>
        <w:jc w:val="both"/>
        <w:rPr>
          <w:sz w:val="20"/>
        </w:rPr>
      </w:pPr>
      <w:r>
        <w:rPr>
          <w:sz w:val="20"/>
        </w:rPr>
        <w:t>A proposta vencedora será a da empresa que atender ao especificado e apresentar </w:t>
      </w:r>
      <w:r>
        <w:rPr>
          <w:b/>
          <w:sz w:val="20"/>
        </w:rPr>
        <w:t>MENOR PREÇO UNITÁRIO DO ITEM</w:t>
      </w:r>
      <w:r>
        <w:rPr>
          <w:sz w:val="20"/>
        </w:rPr>
        <w:t>.</w:t>
      </w:r>
    </w:p>
    <w:p>
      <w:pPr>
        <w:pStyle w:val="ListParagraph"/>
        <w:numPr>
          <w:ilvl w:val="1"/>
          <w:numId w:val="7"/>
        </w:numPr>
        <w:tabs>
          <w:tab w:pos="1319" w:val="left" w:leader="none"/>
        </w:tabs>
        <w:spacing w:line="242" w:lineRule="auto" w:before="184" w:after="0"/>
        <w:ind w:left="792" w:right="804" w:firstLine="0"/>
        <w:jc w:val="both"/>
        <w:rPr>
          <w:sz w:val="20"/>
        </w:rPr>
      </w:pPr>
      <w:r>
        <w:rPr>
          <w:sz w:val="20"/>
        </w:rPr>
        <w:t>Serão desclassificadas as propostas que conflitem com as normas deste Edital ou a legislação em vigor.</w:t>
      </w:r>
    </w:p>
    <w:p>
      <w:pPr>
        <w:pStyle w:val="ListParagraph"/>
        <w:numPr>
          <w:ilvl w:val="1"/>
          <w:numId w:val="7"/>
        </w:numPr>
        <w:tabs>
          <w:tab w:pos="1293" w:val="left" w:leader="none"/>
        </w:tabs>
        <w:spacing w:line="240" w:lineRule="auto" w:before="181" w:after="0"/>
        <w:ind w:left="1292" w:right="0" w:hanging="500"/>
        <w:jc w:val="both"/>
        <w:rPr>
          <w:sz w:val="20"/>
        </w:rPr>
      </w:pPr>
      <w:r>
        <w:rPr>
          <w:sz w:val="20"/>
        </w:rPr>
        <w:t>Serão também rejeitadas as propostas</w:t>
      </w:r>
      <w:r>
        <w:rPr>
          <w:spacing w:val="2"/>
          <w:sz w:val="20"/>
        </w:rPr>
        <w:t> </w:t>
      </w:r>
      <w:r>
        <w:rPr>
          <w:sz w:val="20"/>
        </w:rPr>
        <w:t>que:</w:t>
      </w:r>
    </w:p>
    <w:p>
      <w:pPr>
        <w:pStyle w:val="ListParagraph"/>
        <w:numPr>
          <w:ilvl w:val="0"/>
          <w:numId w:val="10"/>
        </w:numPr>
        <w:tabs>
          <w:tab w:pos="1031" w:val="left" w:leader="none"/>
        </w:tabs>
        <w:spacing w:line="240" w:lineRule="auto" w:before="1" w:after="0"/>
        <w:ind w:left="792" w:right="793" w:firstLine="0"/>
        <w:jc w:val="both"/>
        <w:rPr>
          <w:sz w:val="20"/>
        </w:rPr>
      </w:pPr>
      <w:r>
        <w:rPr>
          <w:sz w:val="20"/>
        </w:rPr>
        <w:t>Contenham valores incompatíveis com o estabelecido no quadro presente no </w:t>
      </w:r>
      <w:r>
        <w:rPr>
          <w:b/>
          <w:sz w:val="20"/>
        </w:rPr>
        <w:t>ITEM 4 Subitem 4.1 </w:t>
      </w:r>
      <w:r>
        <w:rPr>
          <w:sz w:val="20"/>
        </w:rPr>
        <w:t>deste Edital.</w:t>
      </w:r>
    </w:p>
    <w:p>
      <w:pPr>
        <w:pStyle w:val="ListParagraph"/>
        <w:numPr>
          <w:ilvl w:val="0"/>
          <w:numId w:val="10"/>
        </w:numPr>
        <w:tabs>
          <w:tab w:pos="1064" w:val="left" w:leader="none"/>
        </w:tabs>
        <w:spacing w:line="240" w:lineRule="auto" w:before="1" w:after="0"/>
        <w:ind w:left="792" w:right="805" w:firstLine="0"/>
        <w:jc w:val="both"/>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ListParagraph"/>
        <w:numPr>
          <w:ilvl w:val="1"/>
          <w:numId w:val="7"/>
        </w:numPr>
        <w:tabs>
          <w:tab w:pos="1293" w:val="left" w:leader="none"/>
        </w:tabs>
        <w:spacing w:line="240" w:lineRule="auto" w:before="183" w:after="0"/>
        <w:ind w:left="1292" w:right="0" w:hanging="500"/>
        <w:jc w:val="both"/>
        <w:rPr>
          <w:sz w:val="20"/>
        </w:rPr>
      </w:pPr>
      <w:r>
        <w:rPr>
          <w:sz w:val="20"/>
        </w:rPr>
        <w:t>Ocorrendo discordância entre os valores numéricos e por extenso prevalecerão estes</w:t>
      </w:r>
      <w:r>
        <w:rPr>
          <w:spacing w:val="-4"/>
          <w:sz w:val="20"/>
        </w:rPr>
        <w:t> </w:t>
      </w:r>
      <w:r>
        <w:rPr>
          <w:sz w:val="20"/>
        </w:rPr>
        <w:t>últimos.</w:t>
      </w:r>
    </w:p>
    <w:p>
      <w:pPr>
        <w:pStyle w:val="ListParagraph"/>
        <w:numPr>
          <w:ilvl w:val="1"/>
          <w:numId w:val="7"/>
        </w:numPr>
        <w:tabs>
          <w:tab w:pos="1298" w:val="left" w:leader="none"/>
        </w:tabs>
        <w:spacing w:line="242" w:lineRule="auto" w:before="183" w:after="0"/>
        <w:ind w:left="792" w:right="791" w:firstLine="0"/>
        <w:jc w:val="both"/>
        <w:rPr>
          <w:sz w:val="20"/>
        </w:rPr>
      </w:pPr>
      <w:r>
        <w:rPr>
          <w:sz w:val="20"/>
        </w:rPr>
        <w:t>Os recursos obedecerão ao que estabelece o Art. 18 do Regulamento de Compras e Contratações da Confederação Brasileira de Clubes - e poderão ser interpostos no prazo de </w:t>
      </w:r>
      <w:r>
        <w:rPr>
          <w:b/>
          <w:sz w:val="20"/>
        </w:rPr>
        <w:t>5 (cinco) dias úteis </w:t>
      </w:r>
      <w:r>
        <w:rPr>
          <w:sz w:val="20"/>
        </w:rPr>
        <w:t>a contar da lavratura da ata, no seguinte endereço: Rua Congonhas, nº 450, Bairro de Santo Antônio, CEP 30330-100, em Belo Horizonte - MG, no horário de 08:00 às 12:00 e 14:00 às 18:00</w:t>
      </w:r>
      <w:r>
        <w:rPr>
          <w:spacing w:val="-3"/>
          <w:sz w:val="20"/>
        </w:rPr>
        <w:t> </w:t>
      </w:r>
      <w:r>
        <w:rPr>
          <w:sz w:val="20"/>
        </w:rPr>
        <w:t>horas.</w:t>
      </w:r>
    </w:p>
    <w:p>
      <w:pPr>
        <w:pStyle w:val="ListParagraph"/>
        <w:numPr>
          <w:ilvl w:val="1"/>
          <w:numId w:val="7"/>
        </w:numPr>
        <w:tabs>
          <w:tab w:pos="1336" w:val="left" w:leader="none"/>
        </w:tabs>
        <w:spacing w:line="242" w:lineRule="auto" w:before="175" w:after="0"/>
        <w:ind w:left="792" w:right="805" w:firstLine="0"/>
        <w:jc w:val="both"/>
        <w:rPr>
          <w:sz w:val="20"/>
        </w:rPr>
      </w:pPr>
      <w:r>
        <w:rPr>
          <w:sz w:val="20"/>
        </w:rPr>
        <w:t>Os recursos relativos a Habilitação ou inabilitação e aos julgamentos das propostas, terão efeito suspensivo, facultada à Comissão atribuir efeito suspensivo aos demais recursos porventura</w:t>
      </w:r>
      <w:r>
        <w:rPr>
          <w:spacing w:val="-21"/>
          <w:sz w:val="20"/>
        </w:rPr>
        <w:t> </w:t>
      </w:r>
      <w:r>
        <w:rPr>
          <w:sz w:val="20"/>
        </w:rPr>
        <w:t>interpostos.</w:t>
      </w:r>
    </w:p>
    <w:p>
      <w:pPr>
        <w:pStyle w:val="ListParagraph"/>
        <w:numPr>
          <w:ilvl w:val="1"/>
          <w:numId w:val="7"/>
        </w:numPr>
        <w:tabs>
          <w:tab w:pos="1298" w:val="left" w:leader="none"/>
        </w:tabs>
        <w:spacing w:line="240" w:lineRule="auto" w:before="179" w:after="0"/>
        <w:ind w:left="792" w:right="790" w:firstLine="0"/>
        <w:jc w:val="both"/>
        <w:rPr>
          <w:sz w:val="20"/>
        </w:rPr>
      </w:pPr>
      <w:r>
        <w:rPr>
          <w:sz w:val="20"/>
        </w:rPr>
        <w:t>Interposto recurso serão comunicados os demais participantes que poderão impugná-lo no prazo de </w:t>
      </w:r>
      <w:r>
        <w:rPr>
          <w:b/>
          <w:sz w:val="20"/>
        </w:rPr>
        <w:t>5 (cinco) dias</w:t>
      </w:r>
      <w:r>
        <w:rPr>
          <w:b/>
          <w:spacing w:val="-1"/>
          <w:sz w:val="20"/>
        </w:rPr>
        <w:t> </w:t>
      </w:r>
      <w:r>
        <w:rPr>
          <w:b/>
          <w:sz w:val="20"/>
        </w:rPr>
        <w:t>úteis</w:t>
      </w:r>
      <w:r>
        <w:rPr>
          <w:sz w:val="20"/>
        </w:rPr>
        <w:t>.</w:t>
      </w:r>
    </w:p>
    <w:p>
      <w:pPr>
        <w:pStyle w:val="ListParagraph"/>
        <w:numPr>
          <w:ilvl w:val="1"/>
          <w:numId w:val="7"/>
        </w:numPr>
        <w:tabs>
          <w:tab w:pos="1293" w:val="left" w:leader="none"/>
        </w:tabs>
        <w:spacing w:line="240" w:lineRule="auto" w:before="185" w:after="0"/>
        <w:ind w:left="1292" w:right="0" w:hanging="500"/>
        <w:jc w:val="both"/>
        <w:rPr>
          <w:sz w:val="20"/>
        </w:rPr>
      </w:pPr>
      <w:r>
        <w:rPr>
          <w:sz w:val="20"/>
        </w:rPr>
        <w:t>Os recursos interpostos fora do prazo não serão conhecidos pela</w:t>
      </w:r>
      <w:r>
        <w:rPr>
          <w:spacing w:val="2"/>
          <w:sz w:val="20"/>
        </w:rPr>
        <w:t> </w:t>
      </w:r>
      <w:r>
        <w:rPr>
          <w:sz w:val="20"/>
        </w:rPr>
        <w:t>Comissão.</w:t>
      </w:r>
    </w:p>
    <w:p>
      <w:pPr>
        <w:pStyle w:val="ListParagraph"/>
        <w:numPr>
          <w:ilvl w:val="1"/>
          <w:numId w:val="7"/>
        </w:numPr>
        <w:tabs>
          <w:tab w:pos="1303" w:val="left" w:leader="none"/>
        </w:tabs>
        <w:spacing w:line="242" w:lineRule="auto" w:before="183" w:after="0"/>
        <w:ind w:left="792" w:right="802" w:firstLine="0"/>
        <w:jc w:val="both"/>
        <w:rPr>
          <w:sz w:val="20"/>
        </w:rPr>
      </w:pPr>
      <w:r>
        <w:rPr>
          <w:sz w:val="20"/>
        </w:rPr>
        <w:t>Nenhum prazo de recurso será iniciado ou contado sem que os autos do processo estejam com vista franqueada ao</w:t>
      </w:r>
      <w:r>
        <w:rPr>
          <w:spacing w:val="-3"/>
          <w:sz w:val="20"/>
        </w:rPr>
        <w:t> </w:t>
      </w:r>
      <w:r>
        <w:rPr>
          <w:sz w:val="20"/>
        </w:rPr>
        <w:t>interessado.</w:t>
      </w:r>
    </w:p>
    <w:p>
      <w:pPr>
        <w:pStyle w:val="ListParagraph"/>
        <w:numPr>
          <w:ilvl w:val="1"/>
          <w:numId w:val="7"/>
        </w:numPr>
        <w:tabs>
          <w:tab w:pos="1403" w:val="left" w:leader="none"/>
        </w:tabs>
        <w:spacing w:line="240" w:lineRule="auto" w:before="179" w:after="0"/>
        <w:ind w:left="1402" w:right="0" w:hanging="610"/>
        <w:jc w:val="both"/>
        <w:rPr>
          <w:sz w:val="20"/>
        </w:rPr>
      </w:pPr>
      <w:r>
        <w:rPr>
          <w:sz w:val="20"/>
        </w:rPr>
        <w:t>A Comissão proferirá decisão de julgamento do recurso no prazo de 5 (cinco) dias</w:t>
      </w:r>
      <w:r>
        <w:rPr>
          <w:spacing w:val="-8"/>
          <w:sz w:val="20"/>
        </w:rPr>
        <w:t> </w:t>
      </w:r>
      <w:r>
        <w:rPr>
          <w:sz w:val="20"/>
        </w:rPr>
        <w:t>úteis.</w:t>
      </w:r>
    </w:p>
    <w:p>
      <w:pPr>
        <w:pStyle w:val="Heading1"/>
        <w:numPr>
          <w:ilvl w:val="0"/>
          <w:numId w:val="7"/>
        </w:numPr>
        <w:tabs>
          <w:tab w:pos="1228" w:val="left" w:leader="none"/>
        </w:tabs>
        <w:spacing w:line="240" w:lineRule="auto" w:before="185" w:after="0"/>
        <w:ind w:left="1227" w:right="0" w:hanging="435"/>
        <w:jc w:val="both"/>
      </w:pPr>
      <w:r>
        <w:rPr/>
        <w:t>HOMOLOGAÇÃO E</w:t>
      </w:r>
      <w:r>
        <w:rPr>
          <w:spacing w:val="-1"/>
        </w:rPr>
        <w:t> </w:t>
      </w:r>
      <w:r>
        <w:rPr/>
        <w:t>ADJUDICAÇÃO</w:t>
      </w:r>
    </w:p>
    <w:p>
      <w:pPr>
        <w:pStyle w:val="ListParagraph"/>
        <w:numPr>
          <w:ilvl w:val="1"/>
          <w:numId w:val="7"/>
        </w:numPr>
        <w:tabs>
          <w:tab w:pos="1307" w:val="left" w:leader="none"/>
        </w:tabs>
        <w:spacing w:line="242" w:lineRule="auto" w:before="183" w:after="0"/>
        <w:ind w:left="792" w:right="796" w:firstLine="0"/>
        <w:jc w:val="both"/>
        <w:rPr>
          <w:sz w:val="20"/>
        </w:rPr>
      </w:pPr>
      <w:r>
        <w:rPr>
          <w:sz w:val="20"/>
        </w:rPr>
        <w:t>O objeto do presente no Edital será adjudicado ao fornecedor cuja proposta houver sido classificada em primeiro lugar (menor preço), sendo o resultado do Processo de aquisição oficializado/homologado às empresas fornecedoras via e-mail pela Comissão de Aquisições no prazo de até 05 (cinco) dias úteis após dia de abertura dos envelopes e</w:t>
      </w:r>
      <w:r>
        <w:rPr>
          <w:spacing w:val="1"/>
          <w:sz w:val="20"/>
        </w:rPr>
        <w:t> </w:t>
      </w:r>
      <w:r>
        <w:rPr>
          <w:sz w:val="20"/>
        </w:rPr>
        <w:t>julgamento.</w:t>
      </w:r>
    </w:p>
    <w:p>
      <w:pPr>
        <w:pStyle w:val="BodyText"/>
        <w:spacing w:before="5"/>
        <w:rPr>
          <w:sz w:val="19"/>
        </w:rPr>
      </w:pPr>
    </w:p>
    <w:p>
      <w:pPr>
        <w:pStyle w:val="ListParagraph"/>
        <w:numPr>
          <w:ilvl w:val="1"/>
          <w:numId w:val="7"/>
        </w:numPr>
        <w:tabs>
          <w:tab w:pos="1303" w:val="left" w:leader="none"/>
        </w:tabs>
        <w:spacing w:line="240" w:lineRule="auto" w:before="0" w:after="0"/>
        <w:ind w:left="792" w:right="793" w:firstLine="0"/>
        <w:jc w:val="both"/>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 X</w:t>
      </w:r>
      <w:r>
        <w:rPr>
          <w:sz w:val="20"/>
        </w:rPr>
        <w:t>, que integra este Edital.</w:t>
      </w:r>
    </w:p>
    <w:p>
      <w:pPr>
        <w:pStyle w:val="ListParagraph"/>
        <w:numPr>
          <w:ilvl w:val="1"/>
          <w:numId w:val="7"/>
        </w:numPr>
        <w:tabs>
          <w:tab w:pos="1295" w:val="left" w:leader="none"/>
        </w:tabs>
        <w:spacing w:line="240" w:lineRule="auto" w:before="183" w:after="0"/>
        <w:ind w:left="792" w:right="793"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7"/>
        </w:numPr>
        <w:tabs>
          <w:tab w:pos="1336" w:val="left" w:leader="none"/>
        </w:tabs>
        <w:spacing w:line="242" w:lineRule="auto" w:before="183" w:after="0"/>
        <w:ind w:left="792" w:right="797" w:firstLine="0"/>
        <w:jc w:val="both"/>
        <w:rPr>
          <w:sz w:val="20"/>
        </w:rPr>
      </w:pPr>
      <w:r>
        <w:rPr>
          <w:sz w:val="20"/>
        </w:rPr>
        <w:t>A recusa injusta da adjudicatária em assinar, aceitar ou retirar o contrato no prazo estabelecido, caracteriza o descumprimento total das obrigações assumidas, sujeitando-a as penalidades previstas neste Edital.</w:t>
      </w:r>
    </w:p>
    <w:p>
      <w:pPr>
        <w:pStyle w:val="ListParagraph"/>
        <w:numPr>
          <w:ilvl w:val="1"/>
          <w:numId w:val="7"/>
        </w:numPr>
        <w:tabs>
          <w:tab w:pos="1305" w:val="left" w:leader="none"/>
        </w:tabs>
        <w:spacing w:line="240" w:lineRule="auto" w:before="179" w:after="0"/>
        <w:ind w:left="1304" w:right="0" w:hanging="512"/>
        <w:jc w:val="both"/>
        <w:rPr>
          <w:sz w:val="20"/>
        </w:rPr>
      </w:pPr>
      <w:r>
        <w:rPr>
          <w:sz w:val="20"/>
        </w:rPr>
        <w:t>Expirado</w:t>
      </w:r>
      <w:r>
        <w:rPr>
          <w:spacing w:val="12"/>
          <w:sz w:val="20"/>
        </w:rPr>
        <w:t> </w:t>
      </w:r>
      <w:r>
        <w:rPr>
          <w:sz w:val="20"/>
        </w:rPr>
        <w:t>o</w:t>
      </w:r>
      <w:r>
        <w:rPr>
          <w:spacing w:val="10"/>
          <w:sz w:val="20"/>
        </w:rPr>
        <w:t> </w:t>
      </w:r>
      <w:r>
        <w:rPr>
          <w:sz w:val="20"/>
        </w:rPr>
        <w:t>prazo</w:t>
      </w:r>
      <w:r>
        <w:rPr>
          <w:spacing w:val="10"/>
          <w:sz w:val="20"/>
        </w:rPr>
        <w:t> </w:t>
      </w:r>
      <w:r>
        <w:rPr>
          <w:sz w:val="20"/>
        </w:rPr>
        <w:t>fixado</w:t>
      </w:r>
      <w:r>
        <w:rPr>
          <w:spacing w:val="9"/>
          <w:sz w:val="20"/>
        </w:rPr>
        <w:t> </w:t>
      </w:r>
      <w:r>
        <w:rPr>
          <w:sz w:val="20"/>
        </w:rPr>
        <w:t>para</w:t>
      </w:r>
      <w:r>
        <w:rPr>
          <w:spacing w:val="11"/>
          <w:sz w:val="20"/>
        </w:rPr>
        <w:t> </w:t>
      </w:r>
      <w:r>
        <w:rPr>
          <w:sz w:val="20"/>
        </w:rPr>
        <w:t>assinatura</w:t>
      </w:r>
      <w:r>
        <w:rPr>
          <w:spacing w:val="12"/>
          <w:sz w:val="20"/>
        </w:rPr>
        <w:t> </w:t>
      </w:r>
      <w:r>
        <w:rPr>
          <w:sz w:val="20"/>
        </w:rPr>
        <w:t>do</w:t>
      </w:r>
      <w:r>
        <w:rPr>
          <w:spacing w:val="9"/>
          <w:sz w:val="20"/>
        </w:rPr>
        <w:t> </w:t>
      </w:r>
      <w:r>
        <w:rPr>
          <w:sz w:val="20"/>
        </w:rPr>
        <w:t>contrato,</w:t>
      </w:r>
      <w:r>
        <w:rPr>
          <w:spacing w:val="10"/>
          <w:sz w:val="20"/>
        </w:rPr>
        <w:t> </w:t>
      </w:r>
      <w:r>
        <w:rPr>
          <w:sz w:val="20"/>
        </w:rPr>
        <w:t>o</w:t>
      </w:r>
      <w:r>
        <w:rPr>
          <w:spacing w:val="13"/>
          <w:sz w:val="20"/>
        </w:rPr>
        <w:t> </w:t>
      </w:r>
      <w:r>
        <w:rPr>
          <w:sz w:val="20"/>
        </w:rPr>
        <w:t>Mackenzie</w:t>
      </w:r>
      <w:r>
        <w:rPr>
          <w:spacing w:val="10"/>
          <w:sz w:val="20"/>
        </w:rPr>
        <w:t> </w:t>
      </w:r>
      <w:r>
        <w:rPr>
          <w:sz w:val="20"/>
        </w:rPr>
        <w:t>Esporte</w:t>
      </w:r>
      <w:r>
        <w:rPr>
          <w:spacing w:val="12"/>
          <w:sz w:val="20"/>
        </w:rPr>
        <w:t> </w:t>
      </w:r>
      <w:r>
        <w:rPr>
          <w:sz w:val="20"/>
        </w:rPr>
        <w:t>Clube</w:t>
      </w:r>
      <w:r>
        <w:rPr>
          <w:spacing w:val="10"/>
          <w:sz w:val="20"/>
        </w:rPr>
        <w:t> </w:t>
      </w:r>
      <w:r>
        <w:rPr>
          <w:sz w:val="20"/>
        </w:rPr>
        <w:t>poderá</w:t>
      </w:r>
      <w:r>
        <w:rPr>
          <w:spacing w:val="11"/>
          <w:sz w:val="20"/>
        </w:rPr>
        <w:t> </w:t>
      </w:r>
      <w:r>
        <w:rPr>
          <w:sz w:val="20"/>
        </w:rPr>
        <w:t>convocar</w:t>
      </w:r>
      <w:r>
        <w:rPr>
          <w:spacing w:val="10"/>
          <w:sz w:val="20"/>
        </w:rPr>
        <w:t> </w:t>
      </w:r>
      <w:r>
        <w:rPr>
          <w:sz w:val="20"/>
        </w:rPr>
        <w:t>os</w:t>
      </w:r>
    </w:p>
    <w:p>
      <w:pPr>
        <w:spacing w:after="0" w:line="240" w:lineRule="auto"/>
        <w:jc w:val="both"/>
        <w:rPr>
          <w:sz w:val="20"/>
        </w:rPr>
        <w:sectPr>
          <w:pgSz w:w="11910" w:h="16840"/>
          <w:pgMar w:header="615" w:footer="0" w:top="1720" w:bottom="280" w:left="340" w:right="340"/>
        </w:sectPr>
      </w:pPr>
    </w:p>
    <w:p>
      <w:pPr>
        <w:pStyle w:val="BodyText"/>
      </w:pPr>
    </w:p>
    <w:p>
      <w:pPr>
        <w:pStyle w:val="BodyText"/>
      </w:pPr>
    </w:p>
    <w:p>
      <w:pPr>
        <w:pStyle w:val="BodyText"/>
        <w:spacing w:before="6"/>
        <w:rPr>
          <w:sz w:val="18"/>
        </w:rPr>
      </w:pPr>
    </w:p>
    <w:p>
      <w:pPr>
        <w:pStyle w:val="BodyText"/>
        <w:spacing w:before="93"/>
        <w:ind w:left="792" w:right="794"/>
        <w:jc w:val="both"/>
      </w:pPr>
      <w:r>
        <w:rPr/>
        <w:t>fornecedores remanescentes, na ordem de classificação, para os fins ali indicados, em igual prazo e nas mesmas condições propostas pela primeira classificada, inclusive quanto aos preços atualizados, de conformidade com o presente ato convocatório, ou revogar o Edital.</w:t>
      </w:r>
    </w:p>
    <w:p>
      <w:pPr>
        <w:pStyle w:val="Heading1"/>
        <w:numPr>
          <w:ilvl w:val="0"/>
          <w:numId w:val="7"/>
        </w:numPr>
        <w:tabs>
          <w:tab w:pos="1228" w:val="left" w:leader="none"/>
        </w:tabs>
        <w:spacing w:line="240" w:lineRule="auto" w:before="181" w:after="0"/>
        <w:ind w:left="1227" w:right="0" w:hanging="435"/>
        <w:jc w:val="both"/>
      </w:pPr>
      <w:r>
        <w:rPr/>
        <w:t>ENTREGA DOS</w:t>
      </w:r>
      <w:r>
        <w:rPr>
          <w:spacing w:val="-12"/>
        </w:rPr>
        <w:t> </w:t>
      </w:r>
      <w:r>
        <w:rPr/>
        <w:t>MATERIAIS</w:t>
      </w:r>
    </w:p>
    <w:p>
      <w:pPr>
        <w:pStyle w:val="ListParagraph"/>
        <w:numPr>
          <w:ilvl w:val="1"/>
          <w:numId w:val="7"/>
        </w:numPr>
        <w:tabs>
          <w:tab w:pos="1293" w:val="left" w:leader="none"/>
        </w:tabs>
        <w:spacing w:line="240" w:lineRule="auto" w:before="183" w:after="0"/>
        <w:ind w:left="1292" w:right="0" w:hanging="500"/>
        <w:jc w:val="both"/>
        <w:rPr>
          <w:sz w:val="20"/>
        </w:rPr>
      </w:pPr>
      <w:r>
        <w:rPr>
          <w:sz w:val="20"/>
        </w:rPr>
        <w:t>O prazo de entrega será de até </w:t>
      </w:r>
      <w:r>
        <w:rPr>
          <w:b/>
          <w:sz w:val="20"/>
        </w:rPr>
        <w:t>20 (vinte) dias corridos a partir da data de assinatura do</w:t>
      </w:r>
      <w:r>
        <w:rPr>
          <w:b/>
          <w:spacing w:val="-13"/>
          <w:sz w:val="20"/>
        </w:rPr>
        <w:t> </w:t>
      </w:r>
      <w:r>
        <w:rPr>
          <w:b/>
          <w:sz w:val="20"/>
        </w:rPr>
        <w:t>contrato</w:t>
      </w:r>
      <w:r>
        <w:rPr>
          <w:sz w:val="20"/>
        </w:rPr>
        <w:t>.</w:t>
      </w:r>
    </w:p>
    <w:p>
      <w:pPr>
        <w:pStyle w:val="ListParagraph"/>
        <w:numPr>
          <w:ilvl w:val="1"/>
          <w:numId w:val="7"/>
        </w:numPr>
        <w:tabs>
          <w:tab w:pos="1293" w:val="left" w:leader="none"/>
        </w:tabs>
        <w:spacing w:line="240" w:lineRule="auto" w:before="185" w:after="0"/>
        <w:ind w:left="1292" w:right="0" w:hanging="500"/>
        <w:jc w:val="both"/>
        <w:rPr>
          <w:sz w:val="20"/>
        </w:rPr>
      </w:pPr>
      <w:r>
        <w:rPr>
          <w:sz w:val="20"/>
        </w:rPr>
        <w:t>O item deverá ser entregue conforme objeto desse Edital, atendendo às suas</w:t>
      </w:r>
      <w:r>
        <w:rPr>
          <w:spacing w:val="-11"/>
          <w:sz w:val="20"/>
        </w:rPr>
        <w:t> </w:t>
      </w:r>
      <w:r>
        <w:rPr>
          <w:sz w:val="20"/>
        </w:rPr>
        <w:t>especificações.</w:t>
      </w:r>
    </w:p>
    <w:p>
      <w:pPr>
        <w:pStyle w:val="ListParagraph"/>
        <w:numPr>
          <w:ilvl w:val="1"/>
          <w:numId w:val="7"/>
        </w:numPr>
        <w:tabs>
          <w:tab w:pos="1331" w:val="left" w:leader="none"/>
        </w:tabs>
        <w:spacing w:line="242" w:lineRule="auto" w:before="183" w:after="0"/>
        <w:ind w:left="792" w:right="803" w:firstLine="0"/>
        <w:jc w:val="both"/>
        <w:rPr>
          <w:sz w:val="20"/>
        </w:rPr>
      </w:pPr>
      <w:r>
        <w:rPr>
          <w:sz w:val="20"/>
        </w:rPr>
        <w:t>No caso da entrega não atender ao objeto adquirido, haverá o prazo de 7 (sete) dias úteis para entregar novamente o mesmo, sem qualquer ônus à</w:t>
      </w:r>
      <w:r>
        <w:rPr>
          <w:spacing w:val="2"/>
          <w:sz w:val="20"/>
        </w:rPr>
        <w:t> </w:t>
      </w:r>
      <w:r>
        <w:rPr>
          <w:sz w:val="20"/>
        </w:rPr>
        <w:t>contratante.</w:t>
      </w:r>
    </w:p>
    <w:p>
      <w:pPr>
        <w:pStyle w:val="ListParagraph"/>
        <w:numPr>
          <w:ilvl w:val="1"/>
          <w:numId w:val="7"/>
        </w:numPr>
        <w:tabs>
          <w:tab w:pos="1305" w:val="left" w:leader="none"/>
        </w:tabs>
        <w:spacing w:line="240" w:lineRule="auto" w:before="182" w:after="0"/>
        <w:ind w:left="792" w:right="794"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ListParagraph"/>
        <w:numPr>
          <w:ilvl w:val="1"/>
          <w:numId w:val="7"/>
        </w:numPr>
        <w:tabs>
          <w:tab w:pos="1293" w:val="left" w:leader="none"/>
        </w:tabs>
        <w:spacing w:line="240" w:lineRule="auto" w:before="182" w:after="0"/>
        <w:ind w:left="1292" w:right="0" w:hanging="500"/>
        <w:jc w:val="both"/>
        <w:rPr>
          <w:sz w:val="20"/>
        </w:rPr>
      </w:pPr>
      <w:r>
        <w:rPr>
          <w:sz w:val="20"/>
        </w:rPr>
        <w:t>É vedado a empresa vencedora transferir suas obrigações a terceiros, no todo ou em</w:t>
      </w:r>
      <w:r>
        <w:rPr>
          <w:spacing w:val="-7"/>
          <w:sz w:val="20"/>
        </w:rPr>
        <w:t> </w:t>
      </w:r>
      <w:r>
        <w:rPr>
          <w:sz w:val="20"/>
        </w:rPr>
        <w:t>parte.</w:t>
      </w:r>
    </w:p>
    <w:p>
      <w:pPr>
        <w:pStyle w:val="ListParagraph"/>
        <w:numPr>
          <w:ilvl w:val="1"/>
          <w:numId w:val="7"/>
        </w:numPr>
        <w:tabs>
          <w:tab w:pos="1300" w:val="left" w:leader="none"/>
        </w:tabs>
        <w:spacing w:line="240" w:lineRule="auto" w:before="185" w:after="0"/>
        <w:ind w:left="1299" w:right="0" w:hanging="507"/>
        <w:jc w:val="both"/>
        <w:rPr>
          <w:sz w:val="20"/>
        </w:rPr>
      </w:pPr>
      <w:r>
        <w:rPr>
          <w:sz w:val="20"/>
        </w:rPr>
        <w:t>A</w:t>
      </w:r>
      <w:r>
        <w:rPr>
          <w:spacing w:val="3"/>
          <w:sz w:val="20"/>
        </w:rPr>
        <w:t> </w:t>
      </w:r>
      <w:r>
        <w:rPr>
          <w:sz w:val="20"/>
        </w:rPr>
        <w:t>entrega</w:t>
      </w:r>
      <w:r>
        <w:rPr>
          <w:spacing w:val="7"/>
          <w:sz w:val="20"/>
        </w:rPr>
        <w:t> </w:t>
      </w:r>
      <w:r>
        <w:rPr>
          <w:sz w:val="20"/>
        </w:rPr>
        <w:t>dos</w:t>
      </w:r>
      <w:r>
        <w:rPr>
          <w:spacing w:val="6"/>
          <w:sz w:val="20"/>
        </w:rPr>
        <w:t> </w:t>
      </w:r>
      <w:r>
        <w:rPr>
          <w:sz w:val="20"/>
        </w:rPr>
        <w:t>materiais</w:t>
      </w:r>
      <w:r>
        <w:rPr>
          <w:spacing w:val="6"/>
          <w:sz w:val="20"/>
        </w:rPr>
        <w:t> </w:t>
      </w:r>
      <w:r>
        <w:rPr>
          <w:sz w:val="20"/>
        </w:rPr>
        <w:t>será</w:t>
      </w:r>
      <w:r>
        <w:rPr>
          <w:spacing w:val="5"/>
          <w:sz w:val="20"/>
        </w:rPr>
        <w:t> </w:t>
      </w:r>
      <w:r>
        <w:rPr>
          <w:sz w:val="20"/>
        </w:rPr>
        <w:t>no</w:t>
      </w:r>
      <w:r>
        <w:rPr>
          <w:spacing w:val="4"/>
          <w:sz w:val="20"/>
        </w:rPr>
        <w:t> </w:t>
      </w:r>
      <w:r>
        <w:rPr>
          <w:sz w:val="20"/>
        </w:rPr>
        <w:t>endereço</w:t>
      </w:r>
      <w:r>
        <w:rPr>
          <w:spacing w:val="4"/>
          <w:sz w:val="20"/>
        </w:rPr>
        <w:t> </w:t>
      </w:r>
      <w:r>
        <w:rPr>
          <w:sz w:val="20"/>
        </w:rPr>
        <w:t>Rua</w:t>
      </w:r>
      <w:r>
        <w:rPr>
          <w:spacing w:val="7"/>
          <w:sz w:val="20"/>
        </w:rPr>
        <w:t> </w:t>
      </w:r>
      <w:r>
        <w:rPr>
          <w:sz w:val="20"/>
        </w:rPr>
        <w:t>Benvinda</w:t>
      </w:r>
      <w:r>
        <w:rPr>
          <w:spacing w:val="5"/>
          <w:sz w:val="20"/>
        </w:rPr>
        <w:t> </w:t>
      </w:r>
      <w:r>
        <w:rPr>
          <w:sz w:val="20"/>
        </w:rPr>
        <w:t>de</w:t>
      </w:r>
      <w:r>
        <w:rPr>
          <w:spacing w:val="4"/>
          <w:sz w:val="20"/>
        </w:rPr>
        <w:t> </w:t>
      </w:r>
      <w:r>
        <w:rPr>
          <w:sz w:val="20"/>
        </w:rPr>
        <w:t>Carvalho,</w:t>
      </w:r>
      <w:r>
        <w:rPr>
          <w:spacing w:val="13"/>
          <w:sz w:val="20"/>
        </w:rPr>
        <w:t> </w:t>
      </w:r>
      <w:r>
        <w:rPr>
          <w:sz w:val="20"/>
        </w:rPr>
        <w:t>S/N</w:t>
      </w:r>
      <w:r>
        <w:rPr>
          <w:spacing w:val="8"/>
          <w:sz w:val="20"/>
        </w:rPr>
        <w:t> </w:t>
      </w:r>
      <w:r>
        <w:rPr>
          <w:sz w:val="20"/>
        </w:rPr>
        <w:t>450</w:t>
      </w:r>
      <w:r>
        <w:rPr>
          <w:spacing w:val="4"/>
          <w:sz w:val="20"/>
        </w:rPr>
        <w:t> </w:t>
      </w:r>
      <w:r>
        <w:rPr>
          <w:sz w:val="20"/>
        </w:rPr>
        <w:t>-</w:t>
      </w:r>
      <w:r>
        <w:rPr>
          <w:spacing w:val="7"/>
          <w:sz w:val="20"/>
        </w:rPr>
        <w:t> </w:t>
      </w:r>
      <w:r>
        <w:rPr>
          <w:sz w:val="20"/>
        </w:rPr>
        <w:t>Bairro</w:t>
      </w:r>
      <w:r>
        <w:rPr>
          <w:spacing w:val="5"/>
          <w:sz w:val="20"/>
        </w:rPr>
        <w:t> </w:t>
      </w:r>
      <w:r>
        <w:rPr>
          <w:sz w:val="20"/>
        </w:rPr>
        <w:t>Santo</w:t>
      </w:r>
      <w:r>
        <w:rPr>
          <w:spacing w:val="7"/>
          <w:sz w:val="20"/>
        </w:rPr>
        <w:t> </w:t>
      </w:r>
      <w:r>
        <w:rPr>
          <w:sz w:val="20"/>
        </w:rPr>
        <w:t>Antônio</w:t>
      </w:r>
    </w:p>
    <w:p>
      <w:pPr>
        <w:pStyle w:val="ListParagraph"/>
        <w:numPr>
          <w:ilvl w:val="0"/>
          <w:numId w:val="11"/>
        </w:numPr>
        <w:tabs>
          <w:tab w:pos="916" w:val="left" w:leader="none"/>
        </w:tabs>
        <w:spacing w:line="240" w:lineRule="auto" w:before="0" w:after="0"/>
        <w:ind w:left="915" w:right="0" w:hanging="123"/>
        <w:jc w:val="both"/>
        <w:rPr>
          <w:b/>
          <w:sz w:val="20"/>
        </w:rPr>
      </w:pPr>
      <w:r>
        <w:rPr>
          <w:sz w:val="20"/>
        </w:rPr>
        <w:t>Belo Horizonte/MG - CEP 30.330-100, sede do </w:t>
      </w:r>
      <w:r>
        <w:rPr>
          <w:b/>
          <w:sz w:val="20"/>
        </w:rPr>
        <w:t>MACKENZIE ESPORTE</w:t>
      </w:r>
      <w:r>
        <w:rPr>
          <w:b/>
          <w:spacing w:val="-6"/>
          <w:sz w:val="20"/>
        </w:rPr>
        <w:t> </w:t>
      </w:r>
      <w:r>
        <w:rPr>
          <w:b/>
          <w:sz w:val="20"/>
        </w:rPr>
        <w:t>CLUBE.</w:t>
      </w:r>
    </w:p>
    <w:p>
      <w:pPr>
        <w:pStyle w:val="BodyText"/>
        <w:spacing w:before="10"/>
        <w:rPr>
          <w:b/>
          <w:sz w:val="19"/>
        </w:rPr>
      </w:pPr>
    </w:p>
    <w:p>
      <w:pPr>
        <w:pStyle w:val="Heading1"/>
        <w:numPr>
          <w:ilvl w:val="0"/>
          <w:numId w:val="7"/>
        </w:numPr>
        <w:tabs>
          <w:tab w:pos="1228" w:val="left" w:leader="none"/>
        </w:tabs>
        <w:spacing w:line="240" w:lineRule="auto" w:before="0" w:after="0"/>
        <w:ind w:left="1227" w:right="0" w:hanging="435"/>
        <w:jc w:val="both"/>
      </w:pPr>
      <w:r>
        <w:rPr/>
        <w:t>PAGAMENTO</w:t>
      </w:r>
    </w:p>
    <w:p>
      <w:pPr>
        <w:pStyle w:val="ListParagraph"/>
        <w:numPr>
          <w:ilvl w:val="1"/>
          <w:numId w:val="7"/>
        </w:numPr>
        <w:tabs>
          <w:tab w:pos="1300" w:val="left" w:leader="none"/>
        </w:tabs>
        <w:spacing w:line="242" w:lineRule="auto" w:before="186" w:after="0"/>
        <w:ind w:left="792" w:right="797" w:firstLine="0"/>
        <w:jc w:val="both"/>
        <w:rPr>
          <w:sz w:val="20"/>
        </w:rPr>
      </w:pPr>
      <w:r>
        <w:rPr>
          <w:sz w:val="20"/>
        </w:rPr>
        <w:t>O pagamento terá vencimento após 05 dias úteis, a contar da data de entrega do produto e aceite do material, após apresentação da Nota</w:t>
      </w:r>
      <w:r>
        <w:rPr>
          <w:spacing w:val="-1"/>
          <w:sz w:val="20"/>
        </w:rPr>
        <w:t> </w:t>
      </w:r>
      <w:r>
        <w:rPr>
          <w:sz w:val="20"/>
        </w:rPr>
        <w:t>Fiscal.</w:t>
      </w:r>
    </w:p>
    <w:p>
      <w:pPr>
        <w:pStyle w:val="ListParagraph"/>
        <w:numPr>
          <w:ilvl w:val="1"/>
          <w:numId w:val="7"/>
        </w:numPr>
        <w:tabs>
          <w:tab w:pos="1324" w:val="left" w:leader="none"/>
        </w:tabs>
        <w:spacing w:line="242" w:lineRule="auto" w:before="179" w:after="0"/>
        <w:ind w:left="792" w:right="805" w:firstLine="0"/>
        <w:jc w:val="both"/>
        <w:rPr>
          <w:sz w:val="20"/>
        </w:rPr>
      </w:pPr>
      <w:r>
        <w:rPr>
          <w:sz w:val="20"/>
        </w:rPr>
        <w:t>Torna-se obrigatório incluir em campo apropriado do documento fiscal de pagamento os seguintes dados do Convênio:</w:t>
      </w:r>
    </w:p>
    <w:p>
      <w:pPr>
        <w:pStyle w:val="Heading1"/>
        <w:tabs>
          <w:tab w:pos="10472" w:val="left" w:leader="none"/>
        </w:tabs>
        <w:spacing w:before="178"/>
        <w:ind w:right="751"/>
        <w:jc w:val="both"/>
      </w:pPr>
      <w:r>
        <w:rPr/>
        <w:t>PAGAMENTO  REF.:  A  CONTRATAÇÃO </w:t>
      </w:r>
      <w:r>
        <w:rPr>
          <w:spacing w:val="27"/>
        </w:rPr>
        <w:t> </w:t>
      </w:r>
      <w:r>
        <w:rPr/>
        <w:t>DE </w:t>
      </w:r>
      <w:r>
        <w:rPr>
          <w:spacing w:val="4"/>
        </w:rPr>
        <w:t> </w:t>
      </w:r>
      <w:r>
        <w:rPr/>
        <w:t>EMPRESA </w:t>
      </w:r>
      <w:r>
        <w:rPr>
          <w:spacing w:val="6"/>
        </w:rPr>
        <w:t> </w:t>
      </w:r>
      <w:r>
        <w:rPr>
          <w:w w:val="99"/>
          <w:u w:val="single"/>
        </w:rPr>
        <w:t> </w:t>
      </w:r>
      <w:r>
        <w:rPr>
          <w:u w:val="single"/>
        </w:rPr>
        <w:tab/>
      </w:r>
      <w:r>
        <w:rPr/>
        <w:t> POR</w:t>
      </w:r>
      <w:r>
        <w:rPr>
          <w:spacing w:val="9"/>
        </w:rPr>
        <w:t> </w:t>
      </w:r>
      <w:r>
        <w:rPr/>
        <w:t>MEIO</w:t>
      </w:r>
      <w:r>
        <w:rPr>
          <w:spacing w:val="10"/>
        </w:rPr>
        <w:t> </w:t>
      </w:r>
      <w:r>
        <w:rPr/>
        <w:t>DO</w:t>
      </w:r>
      <w:r>
        <w:rPr>
          <w:spacing w:val="10"/>
        </w:rPr>
        <w:t> </w:t>
      </w:r>
      <w:r>
        <w:rPr/>
        <w:t>PROJETO</w:t>
      </w:r>
      <w:r>
        <w:rPr>
          <w:spacing w:val="8"/>
        </w:rPr>
        <w:t> </w:t>
      </w:r>
      <w:r>
        <w:rPr/>
        <w:t>MACKENZIE</w:t>
      </w:r>
      <w:r>
        <w:rPr>
          <w:spacing w:val="8"/>
        </w:rPr>
        <w:t> </w:t>
      </w:r>
      <w:r>
        <w:rPr/>
        <w:t>FORMANDO</w:t>
      </w:r>
      <w:r>
        <w:rPr>
          <w:spacing w:val="13"/>
        </w:rPr>
        <w:t> </w:t>
      </w:r>
      <w:r>
        <w:rPr/>
        <w:t>ATLETAS</w:t>
      </w:r>
      <w:r>
        <w:rPr>
          <w:spacing w:val="8"/>
        </w:rPr>
        <w:t> </w:t>
      </w:r>
      <w:r>
        <w:rPr/>
        <w:t>OLÍMPICOS</w:t>
      </w:r>
      <w:r>
        <w:rPr>
          <w:spacing w:val="11"/>
        </w:rPr>
        <w:t> </w:t>
      </w:r>
      <w:r>
        <w:rPr/>
        <w:t>N.º</w:t>
      </w:r>
      <w:r>
        <w:rPr>
          <w:spacing w:val="8"/>
        </w:rPr>
        <w:t> </w:t>
      </w:r>
      <w:r>
        <w:rPr/>
        <w:t>III</w:t>
      </w:r>
      <w:r>
        <w:rPr>
          <w:spacing w:val="20"/>
        </w:rPr>
        <w:t> </w:t>
      </w:r>
      <w:r>
        <w:rPr/>
        <w:t>-</w:t>
      </w:r>
      <w:r>
        <w:rPr>
          <w:spacing w:val="11"/>
        </w:rPr>
        <w:t> </w:t>
      </w:r>
      <w:r>
        <w:rPr/>
        <w:t>CONVÊNIO</w:t>
      </w:r>
      <w:r>
        <w:rPr>
          <w:spacing w:val="10"/>
        </w:rPr>
        <w:t> </w:t>
      </w:r>
      <w:r>
        <w:rPr/>
        <w:t>Nº</w:t>
      </w:r>
      <w:r>
        <w:rPr>
          <w:spacing w:val="9"/>
        </w:rPr>
        <w:t> </w:t>
      </w:r>
      <w:r>
        <w:rPr/>
        <w:t>45</w:t>
      </w:r>
      <w:r>
        <w:rPr>
          <w:spacing w:val="13"/>
        </w:rPr>
        <w:t> </w:t>
      </w:r>
      <w:r>
        <w:rPr/>
        <w:t>-</w:t>
      </w:r>
    </w:p>
    <w:p>
      <w:pPr>
        <w:spacing w:before="1"/>
        <w:ind w:left="792" w:right="0" w:firstLine="0"/>
        <w:jc w:val="both"/>
        <w:rPr>
          <w:b/>
          <w:sz w:val="20"/>
        </w:rPr>
      </w:pPr>
      <w:r>
        <w:rPr>
          <w:b/>
          <w:sz w:val="20"/>
        </w:rPr>
        <w:t>PARCERIA Mackenzie E. C. e Confederação Brasileira de Clubes.</w:t>
      </w:r>
    </w:p>
    <w:p>
      <w:pPr>
        <w:pStyle w:val="ListParagraph"/>
        <w:numPr>
          <w:ilvl w:val="0"/>
          <w:numId w:val="7"/>
        </w:numPr>
        <w:tabs>
          <w:tab w:pos="1228" w:val="left" w:leader="none"/>
        </w:tabs>
        <w:spacing w:line="240" w:lineRule="auto" w:before="185" w:after="0"/>
        <w:ind w:left="1227" w:right="0" w:hanging="435"/>
        <w:jc w:val="both"/>
        <w:rPr>
          <w:b/>
          <w:sz w:val="20"/>
        </w:rPr>
      </w:pPr>
      <w:r>
        <w:rPr>
          <w:b/>
          <w:sz w:val="20"/>
        </w:rPr>
        <w:t>PENALIDADES</w:t>
      </w:r>
    </w:p>
    <w:p>
      <w:pPr>
        <w:pStyle w:val="ListParagraph"/>
        <w:numPr>
          <w:ilvl w:val="1"/>
          <w:numId w:val="7"/>
        </w:numPr>
        <w:tabs>
          <w:tab w:pos="1312" w:val="left" w:leader="none"/>
        </w:tabs>
        <w:spacing w:line="242" w:lineRule="auto" w:before="183" w:after="0"/>
        <w:ind w:left="792" w:right="801"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 ao participante as seguintes penalidades, previstas no instrumento</w:t>
      </w:r>
      <w:r>
        <w:rPr>
          <w:spacing w:val="-5"/>
          <w:sz w:val="20"/>
        </w:rPr>
        <w:t> </w:t>
      </w:r>
      <w:r>
        <w:rPr>
          <w:sz w:val="20"/>
        </w:rPr>
        <w:t>convocatório:</w:t>
      </w:r>
    </w:p>
    <w:p>
      <w:pPr>
        <w:pStyle w:val="ListParagraph"/>
        <w:numPr>
          <w:ilvl w:val="0"/>
          <w:numId w:val="12"/>
        </w:numPr>
        <w:tabs>
          <w:tab w:pos="904" w:val="left" w:leader="none"/>
        </w:tabs>
        <w:spacing w:line="240" w:lineRule="auto" w:before="180" w:after="0"/>
        <w:ind w:left="903" w:right="9065" w:hanging="111"/>
        <w:jc w:val="left"/>
        <w:rPr>
          <w:sz w:val="20"/>
        </w:rPr>
      </w:pPr>
      <w:r>
        <w:rPr>
          <w:sz w:val="20"/>
        </w:rPr>
        <w:t>–</w:t>
      </w:r>
      <w:r>
        <w:rPr>
          <w:spacing w:val="-13"/>
          <w:sz w:val="20"/>
        </w:rPr>
        <w:t> </w:t>
      </w:r>
      <w:r>
        <w:rPr>
          <w:sz w:val="20"/>
        </w:rPr>
        <w:t>advertência;</w:t>
      </w:r>
    </w:p>
    <w:p>
      <w:pPr>
        <w:pStyle w:val="ListParagraph"/>
        <w:numPr>
          <w:ilvl w:val="0"/>
          <w:numId w:val="12"/>
        </w:numPr>
        <w:tabs>
          <w:tab w:pos="959" w:val="left" w:leader="none"/>
        </w:tabs>
        <w:spacing w:line="240" w:lineRule="auto" w:before="185" w:after="0"/>
        <w:ind w:left="958" w:right="9065" w:hanging="166"/>
        <w:jc w:val="left"/>
        <w:rPr>
          <w:sz w:val="20"/>
        </w:rPr>
      </w:pPr>
      <w:r>
        <w:rPr>
          <w:sz w:val="20"/>
        </w:rPr>
        <w:t>–</w:t>
      </w:r>
      <w:r>
        <w:rPr>
          <w:spacing w:val="-2"/>
          <w:sz w:val="20"/>
        </w:rPr>
        <w:t> </w:t>
      </w:r>
      <w:r>
        <w:rPr>
          <w:sz w:val="20"/>
        </w:rPr>
        <w:t>multa;</w:t>
      </w:r>
    </w:p>
    <w:p>
      <w:pPr>
        <w:pStyle w:val="ListParagraph"/>
        <w:numPr>
          <w:ilvl w:val="0"/>
          <w:numId w:val="12"/>
        </w:numPr>
        <w:tabs>
          <w:tab w:pos="1027" w:val="left" w:leader="none"/>
        </w:tabs>
        <w:spacing w:line="240" w:lineRule="auto" w:before="183" w:after="0"/>
        <w:ind w:left="792" w:right="791" w:firstLine="0"/>
        <w:jc w:val="both"/>
        <w:rPr>
          <w:sz w:val="20"/>
        </w:rPr>
      </w:pPr>
      <w:r>
        <w:rPr>
          <w:sz w:val="20"/>
        </w:rPr>
        <w:t>–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7"/>
          <w:sz w:val="20"/>
        </w:rPr>
        <w:t> </w:t>
      </w:r>
      <w:r>
        <w:rPr>
          <w:sz w:val="20"/>
        </w:rPr>
        <w:t>convocatório.</w:t>
      </w:r>
    </w:p>
    <w:p>
      <w:pPr>
        <w:pStyle w:val="BodyText"/>
        <w:spacing w:before="184"/>
        <w:ind w:left="792" w:right="795"/>
        <w:jc w:val="both"/>
      </w:pPr>
      <w:r>
        <w:rPr/>
        <w:t>Parágrafo único. As penas previstas nos incisos I, II e III deste artigo poderão ser aplicadas cumulativamente ou não, sem prejuízo da rescisão do ajuste por ato unilateral </w:t>
      </w:r>
      <w:r>
        <w:rPr>
          <w:spacing w:val="4"/>
        </w:rPr>
        <w:t>da </w:t>
      </w:r>
      <w:r>
        <w:rPr/>
        <w:t>CBC e do Mackenzie Esporte Clube.</w:t>
      </w:r>
    </w:p>
    <w:p>
      <w:pPr>
        <w:pStyle w:val="ListParagraph"/>
        <w:numPr>
          <w:ilvl w:val="1"/>
          <w:numId w:val="7"/>
        </w:numPr>
        <w:tabs>
          <w:tab w:pos="1334" w:val="left" w:leader="none"/>
        </w:tabs>
        <w:spacing w:line="242" w:lineRule="auto" w:before="181" w:after="0"/>
        <w:ind w:left="792" w:right="797" w:firstLine="0"/>
        <w:jc w:val="both"/>
        <w:rPr>
          <w:sz w:val="20"/>
        </w:rPr>
      </w:pPr>
      <w:r>
        <w:rPr>
          <w:sz w:val="20"/>
        </w:rPr>
        <w:t>Caso haja recusa do material ou do serviço,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2"/>
          <w:sz w:val="20"/>
        </w:rPr>
        <w:t> </w:t>
      </w:r>
      <w:r>
        <w:rPr>
          <w:sz w:val="20"/>
        </w:rPr>
        <w:t>anterior.</w:t>
      </w:r>
    </w:p>
    <w:p>
      <w:pPr>
        <w:pStyle w:val="ListParagraph"/>
        <w:numPr>
          <w:ilvl w:val="1"/>
          <w:numId w:val="7"/>
        </w:numPr>
        <w:tabs>
          <w:tab w:pos="1303" w:val="left" w:leader="none"/>
        </w:tabs>
        <w:spacing w:line="240" w:lineRule="auto" w:before="0" w:after="0"/>
        <w:ind w:left="792" w:right="793"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w:t>
      </w:r>
      <w:r>
        <w:rPr>
          <w:spacing w:val="27"/>
          <w:sz w:val="20"/>
        </w:rPr>
        <w:t> </w:t>
      </w:r>
      <w:r>
        <w:rPr>
          <w:sz w:val="20"/>
        </w:rPr>
        <w:t>significativas,</w:t>
      </w:r>
      <w:r>
        <w:rPr>
          <w:spacing w:val="26"/>
          <w:sz w:val="20"/>
        </w:rPr>
        <w:t> </w:t>
      </w:r>
      <w:r>
        <w:rPr>
          <w:sz w:val="20"/>
        </w:rPr>
        <w:t>hipótese</w:t>
      </w:r>
      <w:r>
        <w:rPr>
          <w:spacing w:val="26"/>
          <w:sz w:val="20"/>
        </w:rPr>
        <w:t> </w:t>
      </w:r>
      <w:r>
        <w:rPr>
          <w:sz w:val="20"/>
        </w:rPr>
        <w:t>em</w:t>
      </w:r>
      <w:r>
        <w:rPr>
          <w:spacing w:val="30"/>
          <w:sz w:val="20"/>
        </w:rPr>
        <w:t> </w:t>
      </w:r>
      <w:r>
        <w:rPr>
          <w:sz w:val="20"/>
        </w:rPr>
        <w:t>que</w:t>
      </w:r>
      <w:r>
        <w:rPr>
          <w:spacing w:val="26"/>
          <w:sz w:val="20"/>
        </w:rPr>
        <w:t> </w:t>
      </w:r>
      <w:r>
        <w:rPr>
          <w:sz w:val="20"/>
        </w:rPr>
        <w:t>a</w:t>
      </w:r>
      <w:r>
        <w:rPr>
          <w:spacing w:val="27"/>
          <w:sz w:val="20"/>
        </w:rPr>
        <w:t> </w:t>
      </w:r>
      <w:r>
        <w:rPr>
          <w:sz w:val="20"/>
        </w:rPr>
        <w:t>graduação</w:t>
      </w:r>
      <w:r>
        <w:rPr>
          <w:spacing w:val="25"/>
          <w:sz w:val="20"/>
        </w:rPr>
        <w:t> </w:t>
      </w:r>
      <w:r>
        <w:rPr>
          <w:sz w:val="20"/>
        </w:rPr>
        <w:t>da</w:t>
      </w:r>
      <w:r>
        <w:rPr>
          <w:spacing w:val="26"/>
          <w:sz w:val="20"/>
        </w:rPr>
        <w:t> </w:t>
      </w:r>
      <w:r>
        <w:rPr>
          <w:sz w:val="20"/>
        </w:rPr>
        <w:t>multa</w:t>
      </w:r>
      <w:r>
        <w:rPr>
          <w:spacing w:val="26"/>
          <w:sz w:val="20"/>
        </w:rPr>
        <w:t> </w:t>
      </w:r>
      <w:r>
        <w:rPr>
          <w:sz w:val="20"/>
        </w:rPr>
        <w:t>deverá</w:t>
      </w:r>
      <w:r>
        <w:rPr>
          <w:spacing w:val="26"/>
          <w:sz w:val="20"/>
        </w:rPr>
        <w:t> </w:t>
      </w:r>
      <w:r>
        <w:rPr>
          <w:sz w:val="20"/>
        </w:rPr>
        <w:t>estar</w:t>
      </w:r>
      <w:r>
        <w:rPr>
          <w:spacing w:val="26"/>
          <w:sz w:val="20"/>
        </w:rPr>
        <w:t> </w:t>
      </w:r>
      <w:r>
        <w:rPr>
          <w:sz w:val="20"/>
        </w:rPr>
        <w:t>prevista</w:t>
      </w:r>
      <w:r>
        <w:rPr>
          <w:spacing w:val="26"/>
          <w:sz w:val="20"/>
        </w:rPr>
        <w:t> </w:t>
      </w:r>
      <w:r>
        <w:rPr>
          <w:sz w:val="20"/>
        </w:rPr>
        <w:t>no</w:t>
      </w:r>
      <w:r>
        <w:rPr>
          <w:spacing w:val="26"/>
          <w:sz w:val="20"/>
        </w:rPr>
        <w:t> </w:t>
      </w:r>
      <w:r>
        <w:rPr>
          <w:sz w:val="20"/>
        </w:rPr>
        <w:t>instrumento</w:t>
      </w:r>
    </w:p>
    <w:p>
      <w:pPr>
        <w:spacing w:after="0" w:line="240" w:lineRule="auto"/>
        <w:jc w:val="both"/>
        <w:rPr>
          <w:sz w:val="20"/>
        </w:rPr>
        <w:sectPr>
          <w:pgSz w:w="11910" w:h="16840"/>
          <w:pgMar w:header="615" w:footer="0" w:top="1720" w:bottom="280" w:left="340" w:right="340"/>
        </w:sectPr>
      </w:pPr>
    </w:p>
    <w:p>
      <w:pPr>
        <w:pStyle w:val="BodyText"/>
      </w:pPr>
    </w:p>
    <w:p>
      <w:pPr>
        <w:pStyle w:val="BodyText"/>
      </w:pPr>
    </w:p>
    <w:p>
      <w:pPr>
        <w:pStyle w:val="BodyText"/>
        <w:spacing w:before="6"/>
        <w:rPr>
          <w:sz w:val="18"/>
        </w:rPr>
      </w:pPr>
    </w:p>
    <w:p>
      <w:pPr>
        <w:pStyle w:val="BodyText"/>
        <w:spacing w:before="93"/>
        <w:ind w:left="792"/>
      </w:pPr>
      <w:r>
        <w:rPr/>
        <w:t>convocatório e no competente instrumento de contrato, sendo está devidamente justificada.</w:t>
      </w:r>
    </w:p>
    <w:p>
      <w:pPr>
        <w:pStyle w:val="BodyText"/>
        <w:spacing w:before="7"/>
        <w:rPr>
          <w:sz w:val="19"/>
        </w:rPr>
      </w:pPr>
    </w:p>
    <w:p>
      <w:pPr>
        <w:pStyle w:val="ListParagraph"/>
        <w:numPr>
          <w:ilvl w:val="1"/>
          <w:numId w:val="7"/>
        </w:numPr>
        <w:tabs>
          <w:tab w:pos="1312" w:val="left" w:leader="none"/>
        </w:tabs>
        <w:spacing w:line="242" w:lineRule="auto" w:before="0" w:after="0"/>
        <w:ind w:left="792" w:right="793"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5"/>
          <w:sz w:val="20"/>
        </w:rPr>
        <w:t> </w:t>
      </w:r>
      <w:r>
        <w:rPr>
          <w:sz w:val="20"/>
        </w:rPr>
        <w:t>úteis.</w:t>
      </w:r>
    </w:p>
    <w:p>
      <w:pPr>
        <w:pStyle w:val="BodyText"/>
        <w:spacing w:before="7"/>
        <w:rPr>
          <w:sz w:val="19"/>
        </w:rPr>
      </w:pPr>
    </w:p>
    <w:p>
      <w:pPr>
        <w:pStyle w:val="Heading1"/>
        <w:numPr>
          <w:ilvl w:val="0"/>
          <w:numId w:val="7"/>
        </w:numPr>
        <w:tabs>
          <w:tab w:pos="1228" w:val="left" w:leader="none"/>
        </w:tabs>
        <w:spacing w:line="240" w:lineRule="auto" w:before="0" w:after="0"/>
        <w:ind w:left="1227" w:right="0" w:hanging="435"/>
        <w:jc w:val="left"/>
      </w:pPr>
      <w:r>
        <w:rPr/>
        <w:t>DISPOSIÇÕES</w:t>
      </w:r>
      <w:r>
        <w:rPr>
          <w:spacing w:val="-2"/>
        </w:rPr>
        <w:t> </w:t>
      </w:r>
      <w:r>
        <w:rPr/>
        <w:t>FINAIS</w:t>
      </w:r>
    </w:p>
    <w:p>
      <w:pPr>
        <w:pStyle w:val="BodyText"/>
        <w:spacing w:before="10"/>
        <w:rPr>
          <w:b/>
          <w:sz w:val="19"/>
        </w:rPr>
      </w:pPr>
    </w:p>
    <w:p>
      <w:pPr>
        <w:pStyle w:val="ListParagraph"/>
        <w:numPr>
          <w:ilvl w:val="1"/>
          <w:numId w:val="7"/>
        </w:numPr>
        <w:tabs>
          <w:tab w:pos="1300" w:val="left" w:leader="none"/>
        </w:tabs>
        <w:spacing w:line="242" w:lineRule="auto" w:before="0" w:after="0"/>
        <w:ind w:left="792" w:right="803" w:firstLine="0"/>
        <w:jc w:val="both"/>
        <w:rPr>
          <w:sz w:val="20"/>
        </w:rPr>
      </w:pPr>
      <w:r>
        <w:rPr>
          <w:sz w:val="20"/>
        </w:rPr>
        <w:t>O Mackenzie Esporte Clube determina que a qualquer tempo e a seu exclusivo critério, por despacho motivado adiar, desistir ou revogar o presente Processo de</w:t>
      </w:r>
      <w:r>
        <w:rPr>
          <w:spacing w:val="-2"/>
          <w:sz w:val="20"/>
        </w:rPr>
        <w:t> </w:t>
      </w:r>
      <w:r>
        <w:rPr>
          <w:sz w:val="20"/>
        </w:rPr>
        <w:t>Compras.</w:t>
      </w:r>
    </w:p>
    <w:p>
      <w:pPr>
        <w:pStyle w:val="BodyText"/>
        <w:spacing w:before="8"/>
        <w:rPr>
          <w:sz w:val="19"/>
        </w:rPr>
      </w:pPr>
    </w:p>
    <w:p>
      <w:pPr>
        <w:pStyle w:val="ListParagraph"/>
        <w:numPr>
          <w:ilvl w:val="1"/>
          <w:numId w:val="7"/>
        </w:numPr>
        <w:tabs>
          <w:tab w:pos="1607" w:val="left" w:leader="none"/>
        </w:tabs>
        <w:spacing w:line="240" w:lineRule="auto" w:before="0" w:after="0"/>
        <w:ind w:left="792" w:right="791" w:firstLine="0"/>
        <w:jc w:val="both"/>
        <w:rPr>
          <w:sz w:val="20"/>
        </w:rPr>
      </w:pPr>
      <w:r>
        <w:rPr>
          <w:sz w:val="20"/>
        </w:rPr>
        <w:t>Quaisquer informações adicionais podem ser obtidas através do e-mail</w:t>
      </w:r>
      <w:r>
        <w:rPr>
          <w:color w:val="0000FF"/>
          <w:sz w:val="20"/>
          <w:u w:val="single" w:color="0000FF"/>
        </w:rPr>
        <w:t> </w:t>
      </w:r>
      <w:hyperlink r:id="rId7">
        <w:r>
          <w:rPr>
            <w:color w:val="0000FF"/>
            <w:sz w:val="20"/>
            <w:u w:val="single" w:color="0000FF"/>
          </w:rPr>
          <w:t>projeto.compras@mackenziebh.com.br</w:t>
        </w:r>
      </w:hyperlink>
      <w:r>
        <w:rPr>
          <w:sz w:val="20"/>
        </w:rPr>
        <w:t>ou pelo telefone (31) 3223 2611 / 99251 6356 falar com </w:t>
      </w:r>
      <w:r>
        <w:rPr>
          <w:b/>
          <w:sz w:val="20"/>
        </w:rPr>
        <w:t>LILIAN CRISTIANE</w:t>
      </w:r>
      <w:r>
        <w:rPr>
          <w:b/>
          <w:spacing w:val="-2"/>
          <w:sz w:val="20"/>
        </w:rPr>
        <w:t> </w:t>
      </w:r>
      <w:r>
        <w:rPr>
          <w:b/>
          <w:sz w:val="20"/>
        </w:rPr>
        <w:t>GUALBERTO</w:t>
      </w:r>
      <w:r>
        <w:rPr>
          <w:sz w:val="20"/>
        </w:rPr>
        <w:t>.</w:t>
      </w:r>
    </w:p>
    <w:p>
      <w:pPr>
        <w:pStyle w:val="BodyText"/>
        <w:rPr>
          <w:sz w:val="22"/>
        </w:rPr>
      </w:pPr>
    </w:p>
    <w:p>
      <w:pPr>
        <w:pStyle w:val="BodyText"/>
        <w:spacing w:before="2"/>
        <w:rPr>
          <w:sz w:val="18"/>
        </w:rPr>
      </w:pPr>
    </w:p>
    <w:p>
      <w:pPr>
        <w:pStyle w:val="BodyText"/>
        <w:spacing w:before="1"/>
        <w:ind w:left="792"/>
        <w:jc w:val="both"/>
      </w:pPr>
      <w:r>
        <w:rPr/>
        <w:t>Belo Horizonte, 27 de Junho de 2016.</w:t>
      </w:r>
    </w:p>
    <w:p>
      <w:pPr>
        <w:pStyle w:val="BodyText"/>
      </w:pPr>
    </w:p>
    <w:p>
      <w:pPr>
        <w:pStyle w:val="BodyText"/>
      </w:pPr>
    </w:p>
    <w:p>
      <w:pPr>
        <w:pStyle w:val="BodyText"/>
        <w:spacing w:before="6"/>
      </w:pPr>
    </w:p>
    <w:tbl>
      <w:tblPr>
        <w:tblW w:w="0" w:type="auto"/>
        <w:jc w:val="left"/>
        <w:tblInd w:w="7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15"/>
        <w:gridCol w:w="4815"/>
      </w:tblGrid>
      <w:tr>
        <w:trPr>
          <w:trHeight w:val="1031" w:hRule="atLeast"/>
        </w:trPr>
        <w:tc>
          <w:tcPr>
            <w:tcW w:w="4815" w:type="dxa"/>
          </w:tcPr>
          <w:p>
            <w:pPr>
              <w:pStyle w:val="TableParagraph"/>
              <w:spacing w:before="11"/>
              <w:rPr>
                <w:rFonts w:ascii="Arial"/>
                <w:sz w:val="17"/>
              </w:rPr>
            </w:pPr>
          </w:p>
          <w:p>
            <w:pPr>
              <w:pStyle w:val="TableParagraph"/>
              <w:spacing w:line="20" w:lineRule="exact"/>
              <w:ind w:left="193"/>
              <w:rPr>
                <w:rFonts w:ascii="Arial"/>
                <w:sz w:val="2"/>
              </w:rPr>
            </w:pPr>
            <w:r>
              <w:rPr>
                <w:rFonts w:ascii="Arial"/>
                <w:sz w:val="2"/>
              </w:rPr>
              <w:pict>
                <v:group style="width:216.9pt;height:.65pt;mso-position-horizontal-relative:char;mso-position-vertical-relative:line" coordorigin="0,0" coordsize="4338,13">
                  <v:line style="position:absolute" from="0,6" to="3444,6" stroked="true" strokeweight=".627480pt" strokecolor="#000000">
                    <v:stroke dashstyle="solid"/>
                  </v:line>
                  <v:line style="position:absolute" from="3449,6" to="4337,6" stroked="true" strokeweight=".627480pt" strokecolor="#000000">
                    <v:stroke dashstyle="solid"/>
                  </v:line>
                </v:group>
              </w:pict>
            </w:r>
            <w:r>
              <w:rPr>
                <w:rFonts w:ascii="Arial"/>
                <w:sz w:val="2"/>
              </w:rPr>
            </w:r>
          </w:p>
          <w:p>
            <w:pPr>
              <w:pStyle w:val="TableParagraph"/>
              <w:ind w:left="571" w:right="649"/>
              <w:jc w:val="center"/>
              <w:rPr>
                <w:rFonts w:ascii="Arial"/>
                <w:b/>
                <w:sz w:val="20"/>
              </w:rPr>
            </w:pPr>
            <w:r>
              <w:rPr>
                <w:rFonts w:ascii="Arial"/>
                <w:b/>
                <w:sz w:val="20"/>
              </w:rPr>
              <w:t>Lilian Cristiane Gualberto</w:t>
            </w:r>
          </w:p>
          <w:p>
            <w:pPr>
              <w:pStyle w:val="TableParagraph"/>
              <w:spacing w:before="3"/>
              <w:ind w:left="572" w:right="649"/>
              <w:jc w:val="center"/>
              <w:rPr>
                <w:rFonts w:ascii="Arial" w:hAnsi="Arial"/>
                <w:sz w:val="20"/>
              </w:rPr>
            </w:pPr>
            <w:r>
              <w:rPr>
                <w:rFonts w:ascii="Arial" w:hAnsi="Arial"/>
                <w:sz w:val="20"/>
              </w:rPr>
              <w:t>Representante Comissão de Compras</w:t>
            </w:r>
          </w:p>
        </w:tc>
        <w:tc>
          <w:tcPr>
            <w:tcW w:w="4815" w:type="dxa"/>
          </w:tcPr>
          <w:p>
            <w:pPr>
              <w:pStyle w:val="TableParagraph"/>
              <w:spacing w:before="11"/>
              <w:rPr>
                <w:rFonts w:ascii="Arial"/>
                <w:sz w:val="17"/>
              </w:rPr>
            </w:pPr>
          </w:p>
          <w:p>
            <w:pPr>
              <w:pStyle w:val="TableParagraph"/>
              <w:spacing w:line="20" w:lineRule="exact"/>
              <w:ind w:left="269"/>
              <w:rPr>
                <w:rFonts w:ascii="Arial"/>
                <w:sz w:val="2"/>
              </w:rPr>
            </w:pPr>
            <w:r>
              <w:rPr>
                <w:rFonts w:ascii="Arial"/>
                <w:sz w:val="2"/>
              </w:rPr>
              <w:pict>
                <v:group style="width:216.9pt;height:.65pt;mso-position-horizontal-relative:char;mso-position-vertical-relative:line" coordorigin="0,0" coordsize="4338,13">
                  <v:line style="position:absolute" from="0,6" to="3444,6" stroked="true" strokeweight=".627480pt" strokecolor="#000000">
                    <v:stroke dashstyle="solid"/>
                  </v:line>
                  <v:line style="position:absolute" from="3450,6" to="4338,6" stroked="true" strokeweight=".627480pt" strokecolor="#000000">
                    <v:stroke dashstyle="solid"/>
                  </v:line>
                </v:group>
              </w:pict>
            </w:r>
            <w:r>
              <w:rPr>
                <w:rFonts w:ascii="Arial"/>
                <w:sz w:val="2"/>
              </w:rPr>
            </w:r>
          </w:p>
          <w:p>
            <w:pPr>
              <w:pStyle w:val="TableParagraph"/>
              <w:ind w:left="648" w:right="574"/>
              <w:jc w:val="center"/>
              <w:rPr>
                <w:rFonts w:ascii="Arial"/>
                <w:b/>
                <w:sz w:val="20"/>
              </w:rPr>
            </w:pPr>
            <w:r>
              <w:rPr>
                <w:rFonts w:ascii="Arial"/>
                <w:b/>
                <w:sz w:val="20"/>
              </w:rPr>
              <w:t>Kellyson Salgado Gomes</w:t>
            </w:r>
          </w:p>
          <w:p>
            <w:pPr>
              <w:pStyle w:val="TableParagraph"/>
              <w:spacing w:before="3"/>
              <w:ind w:left="648" w:right="574"/>
              <w:jc w:val="center"/>
              <w:rPr>
                <w:rFonts w:ascii="Arial" w:hAnsi="Arial"/>
                <w:sz w:val="20"/>
              </w:rPr>
            </w:pPr>
            <w:r>
              <w:rPr>
                <w:rFonts w:ascii="Arial" w:hAnsi="Arial"/>
                <w:sz w:val="20"/>
              </w:rPr>
              <w:t>Representante Comissão de Compras</w:t>
            </w:r>
          </w:p>
        </w:tc>
      </w:tr>
      <w:tr>
        <w:trPr>
          <w:trHeight w:val="1031" w:hRule="atLeast"/>
        </w:trPr>
        <w:tc>
          <w:tcPr>
            <w:tcW w:w="9630" w:type="dxa"/>
            <w:gridSpan w:val="2"/>
          </w:tcPr>
          <w:p>
            <w:pPr>
              <w:pStyle w:val="TableParagraph"/>
              <w:rPr>
                <w:rFonts w:ascii="Arial"/>
                <w:sz w:val="20"/>
              </w:rPr>
            </w:pPr>
          </w:p>
          <w:p>
            <w:pPr>
              <w:pStyle w:val="TableParagraph"/>
              <w:spacing w:before="3"/>
              <w:rPr>
                <w:rFonts w:ascii="Arial"/>
                <w:sz w:val="28"/>
              </w:rPr>
            </w:pPr>
          </w:p>
          <w:p>
            <w:pPr>
              <w:pStyle w:val="TableParagraph"/>
              <w:spacing w:line="20" w:lineRule="exact"/>
              <w:ind w:left="2639"/>
              <w:rPr>
                <w:rFonts w:ascii="Arial"/>
                <w:sz w:val="2"/>
              </w:rPr>
            </w:pPr>
            <w:r>
              <w:rPr>
                <w:rFonts w:ascii="Arial"/>
                <w:sz w:val="2"/>
              </w:rPr>
              <w:pict>
                <v:group style="width:216.9pt;height:.65pt;mso-position-horizontal-relative:char;mso-position-vertical-relative:line" coordorigin="0,0" coordsize="4338,13">
                  <v:line style="position:absolute" from="0,6" to="3444,6" stroked="true" strokeweight=".627480pt" strokecolor="#000000">
                    <v:stroke dashstyle="solid"/>
                  </v:line>
                  <v:line style="position:absolute" from="3449,6" to="4337,6" stroked="true" strokeweight=".627480pt" strokecolor="#000000">
                    <v:stroke dashstyle="solid"/>
                  </v:line>
                </v:group>
              </w:pict>
            </w:r>
            <w:r>
              <w:rPr>
                <w:rFonts w:ascii="Arial"/>
                <w:sz w:val="2"/>
              </w:rPr>
            </w:r>
          </w:p>
          <w:p>
            <w:pPr>
              <w:pStyle w:val="TableParagraph"/>
              <w:ind w:left="2832" w:right="2751"/>
              <w:jc w:val="center"/>
              <w:rPr>
                <w:rFonts w:ascii="Arial"/>
                <w:b/>
                <w:sz w:val="20"/>
              </w:rPr>
            </w:pPr>
            <w:r>
              <w:rPr>
                <w:rFonts w:ascii="Arial"/>
                <w:b/>
                <w:sz w:val="20"/>
              </w:rPr>
              <w:t>Sandra Michel B. Sampaio</w:t>
            </w:r>
          </w:p>
          <w:p>
            <w:pPr>
              <w:pStyle w:val="TableParagraph"/>
              <w:spacing w:line="210" w:lineRule="exact" w:before="3"/>
              <w:ind w:left="2832" w:right="2832"/>
              <w:jc w:val="center"/>
              <w:rPr>
                <w:rFonts w:ascii="Arial" w:hAnsi="Arial"/>
                <w:sz w:val="20"/>
              </w:rPr>
            </w:pPr>
            <w:r>
              <w:rPr>
                <w:rFonts w:ascii="Arial" w:hAnsi="Arial"/>
                <w:sz w:val="20"/>
              </w:rPr>
              <w:t>Superintendência da Comissão de Compras</w:t>
            </w:r>
          </w:p>
        </w:tc>
      </w:tr>
    </w:tbl>
    <w:p>
      <w:pPr>
        <w:spacing w:after="0" w:line="210" w:lineRule="exact"/>
        <w:jc w:val="center"/>
        <w:rPr>
          <w:rFonts w:ascii="Arial" w:hAnsi="Arial"/>
          <w:sz w:val="20"/>
        </w:rPr>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spacing w:before="93"/>
        <w:ind w:left="1065" w:right="1068"/>
        <w:jc w:val="center"/>
      </w:pPr>
      <w:r>
        <w:rPr/>
        <w:t>ANEXO I</w:t>
      </w:r>
    </w:p>
    <w:p>
      <w:pPr>
        <w:pStyle w:val="BodyText"/>
        <w:rPr>
          <w:b/>
        </w:rPr>
      </w:pPr>
    </w:p>
    <w:p>
      <w:pPr>
        <w:pStyle w:val="BodyText"/>
        <w:spacing w:before="3" w:after="1"/>
        <w:rPr>
          <w:b/>
        </w:rPr>
      </w:pPr>
    </w:p>
    <w:tbl>
      <w:tblPr>
        <w:tblW w:w="0" w:type="auto"/>
        <w:jc w:val="left"/>
        <w:tblInd w:w="1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2"/>
        <w:gridCol w:w="2485"/>
        <w:gridCol w:w="5269"/>
      </w:tblGrid>
      <w:tr>
        <w:trPr>
          <w:trHeight w:val="844" w:hRule="atLeast"/>
        </w:trPr>
        <w:tc>
          <w:tcPr>
            <w:tcW w:w="442" w:type="dxa"/>
          </w:tcPr>
          <w:p>
            <w:pPr>
              <w:pStyle w:val="TableParagraph"/>
              <w:rPr>
                <w:rFonts w:ascii="Times New Roman"/>
                <w:sz w:val="16"/>
              </w:rPr>
            </w:pPr>
          </w:p>
        </w:tc>
        <w:tc>
          <w:tcPr>
            <w:tcW w:w="2485" w:type="dxa"/>
          </w:tcPr>
          <w:p>
            <w:pPr>
              <w:pStyle w:val="TableParagraph"/>
              <w:rPr>
                <w:rFonts w:ascii="Arial"/>
                <w:b/>
                <w:sz w:val="18"/>
              </w:rPr>
            </w:pPr>
          </w:p>
          <w:p>
            <w:pPr>
              <w:pStyle w:val="TableParagraph"/>
              <w:spacing w:before="117"/>
              <w:ind w:left="165" w:right="155"/>
              <w:jc w:val="center"/>
              <w:rPr>
                <w:b/>
                <w:sz w:val="16"/>
              </w:rPr>
            </w:pPr>
            <w:r>
              <w:rPr>
                <w:b/>
                <w:sz w:val="16"/>
              </w:rPr>
              <w:t>MATERIAL</w:t>
            </w:r>
          </w:p>
        </w:tc>
        <w:tc>
          <w:tcPr>
            <w:tcW w:w="5269" w:type="dxa"/>
          </w:tcPr>
          <w:p>
            <w:pPr>
              <w:pStyle w:val="TableParagraph"/>
              <w:rPr>
                <w:rFonts w:ascii="Arial"/>
                <w:b/>
                <w:sz w:val="18"/>
              </w:rPr>
            </w:pPr>
          </w:p>
          <w:p>
            <w:pPr>
              <w:pStyle w:val="TableParagraph"/>
              <w:spacing w:before="117"/>
              <w:ind w:left="1957" w:right="1948"/>
              <w:jc w:val="center"/>
              <w:rPr>
                <w:b/>
                <w:sz w:val="16"/>
              </w:rPr>
            </w:pPr>
            <w:r>
              <w:rPr>
                <w:b/>
                <w:sz w:val="16"/>
              </w:rPr>
              <w:t>ESPECIFICAÇÃO</w:t>
            </w:r>
          </w:p>
        </w:tc>
      </w:tr>
      <w:tr>
        <w:trPr>
          <w:trHeight w:val="1761" w:hRule="atLeast"/>
        </w:trPr>
        <w:tc>
          <w:tcPr>
            <w:tcW w:w="442" w:type="dxa"/>
          </w:tcPr>
          <w:p>
            <w:pPr>
              <w:pStyle w:val="TableParagraph"/>
              <w:rPr>
                <w:rFonts w:ascii="Arial"/>
                <w:b/>
                <w:sz w:val="18"/>
              </w:rPr>
            </w:pPr>
          </w:p>
          <w:p>
            <w:pPr>
              <w:pStyle w:val="TableParagraph"/>
              <w:rPr>
                <w:rFonts w:ascii="Arial"/>
                <w:b/>
                <w:sz w:val="18"/>
              </w:rPr>
            </w:pPr>
          </w:p>
          <w:p>
            <w:pPr>
              <w:pStyle w:val="TableParagraph"/>
              <w:rPr>
                <w:rFonts w:ascii="Arial"/>
                <w:b/>
                <w:sz w:val="18"/>
              </w:rPr>
            </w:pPr>
          </w:p>
          <w:p>
            <w:pPr>
              <w:pStyle w:val="TableParagraph"/>
              <w:spacing w:before="1"/>
              <w:rPr>
                <w:rFonts w:ascii="Arial"/>
                <w:b/>
                <w:sz w:val="14"/>
              </w:rPr>
            </w:pPr>
          </w:p>
          <w:p>
            <w:pPr>
              <w:pStyle w:val="TableParagraph"/>
              <w:ind w:left="100" w:right="87"/>
              <w:jc w:val="center"/>
              <w:rPr>
                <w:b/>
                <w:sz w:val="16"/>
              </w:rPr>
            </w:pPr>
            <w:r>
              <w:rPr>
                <w:b/>
                <w:sz w:val="16"/>
              </w:rPr>
              <w:t>01</w:t>
            </w:r>
          </w:p>
        </w:tc>
        <w:tc>
          <w:tcPr>
            <w:tcW w:w="2485" w:type="dxa"/>
          </w:tcPr>
          <w:p>
            <w:pPr>
              <w:pStyle w:val="TableParagraph"/>
              <w:rPr>
                <w:rFonts w:ascii="Arial"/>
                <w:b/>
                <w:sz w:val="18"/>
              </w:rPr>
            </w:pPr>
          </w:p>
          <w:p>
            <w:pPr>
              <w:pStyle w:val="TableParagraph"/>
              <w:rPr>
                <w:rFonts w:ascii="Arial"/>
                <w:b/>
                <w:sz w:val="18"/>
              </w:rPr>
            </w:pPr>
          </w:p>
          <w:p>
            <w:pPr>
              <w:pStyle w:val="TableParagraph"/>
              <w:spacing w:before="9"/>
              <w:rPr>
                <w:rFonts w:ascii="Arial"/>
                <w:b/>
                <w:sz w:val="23"/>
              </w:rPr>
            </w:pPr>
          </w:p>
          <w:p>
            <w:pPr>
              <w:pStyle w:val="TableParagraph"/>
              <w:ind w:left="1016" w:right="124" w:hanging="864"/>
              <w:rPr>
                <w:b/>
                <w:sz w:val="16"/>
              </w:rPr>
            </w:pPr>
            <w:r>
              <w:rPr>
                <w:b/>
                <w:sz w:val="16"/>
              </w:rPr>
              <w:t>CRONOMETRO DIGITAL DE MESA</w:t>
            </w:r>
          </w:p>
        </w:tc>
        <w:tc>
          <w:tcPr>
            <w:tcW w:w="5269" w:type="dxa"/>
          </w:tcPr>
          <w:p>
            <w:pPr>
              <w:pStyle w:val="TableParagraph"/>
              <w:spacing w:before="108"/>
              <w:ind w:left="70" w:right="60"/>
              <w:jc w:val="both"/>
              <w:rPr>
                <w:sz w:val="16"/>
              </w:rPr>
            </w:pPr>
            <w:r>
              <w:rPr>
                <w:sz w:val="16"/>
              </w:rPr>
              <w:t>Alojado em caixa metálica de de 100 x 30 x 6 cm, com pintura epoxi; Peso 5 kilos; Alimentação 127 / 220 Volts automático; Uma Face; Dígitos na cor vermelha de alto intensidade; Painel frontal anti reflexo; Bateria de 12 Volts, acessório a parte; Cabo de interligação para Plug acendedor de 12 Volts; Caixa para transporte em madeira, acessório a parte; Funções Relógio de Horas, Cronometro Progressivo e Cronometro Regressivo; Suporte para fixação no teto do carro madrinha, acessório a parte.</w:t>
            </w:r>
          </w:p>
        </w:tc>
      </w:tr>
      <w:tr>
        <w:trPr>
          <w:trHeight w:val="1216" w:hRule="atLeast"/>
        </w:trPr>
        <w:tc>
          <w:tcPr>
            <w:tcW w:w="442" w:type="dxa"/>
          </w:tcPr>
          <w:p>
            <w:pPr>
              <w:pStyle w:val="TableParagraph"/>
              <w:rPr>
                <w:rFonts w:ascii="Arial"/>
                <w:b/>
                <w:sz w:val="18"/>
              </w:rPr>
            </w:pPr>
          </w:p>
          <w:p>
            <w:pPr>
              <w:pStyle w:val="TableParagraph"/>
              <w:spacing w:before="3"/>
              <w:rPr>
                <w:rFonts w:ascii="Arial"/>
                <w:b/>
                <w:sz w:val="26"/>
              </w:rPr>
            </w:pPr>
          </w:p>
          <w:p>
            <w:pPr>
              <w:pStyle w:val="TableParagraph"/>
              <w:ind w:left="100" w:right="87"/>
              <w:jc w:val="center"/>
              <w:rPr>
                <w:b/>
                <w:sz w:val="16"/>
              </w:rPr>
            </w:pPr>
            <w:r>
              <w:rPr>
                <w:b/>
                <w:sz w:val="16"/>
              </w:rPr>
              <w:t>02</w:t>
            </w:r>
          </w:p>
        </w:tc>
        <w:tc>
          <w:tcPr>
            <w:tcW w:w="2485" w:type="dxa"/>
          </w:tcPr>
          <w:p>
            <w:pPr>
              <w:pStyle w:val="TableParagraph"/>
              <w:rPr>
                <w:rFonts w:ascii="Arial"/>
                <w:b/>
                <w:sz w:val="18"/>
              </w:rPr>
            </w:pPr>
          </w:p>
          <w:p>
            <w:pPr>
              <w:pStyle w:val="TableParagraph"/>
              <w:spacing w:before="3"/>
              <w:rPr>
                <w:rFonts w:ascii="Arial"/>
                <w:b/>
                <w:sz w:val="26"/>
              </w:rPr>
            </w:pPr>
          </w:p>
          <w:p>
            <w:pPr>
              <w:pStyle w:val="TableParagraph"/>
              <w:ind w:left="165" w:right="155"/>
              <w:jc w:val="center"/>
              <w:rPr>
                <w:b/>
                <w:sz w:val="16"/>
              </w:rPr>
            </w:pPr>
            <w:r>
              <w:rPr>
                <w:b/>
                <w:sz w:val="16"/>
              </w:rPr>
              <w:t>CRONOMETRO</w:t>
            </w:r>
          </w:p>
        </w:tc>
        <w:tc>
          <w:tcPr>
            <w:tcW w:w="5269" w:type="dxa"/>
          </w:tcPr>
          <w:p>
            <w:pPr>
              <w:pStyle w:val="TableParagraph"/>
              <w:spacing w:before="2"/>
              <w:rPr>
                <w:rFonts w:ascii="Arial"/>
                <w:b/>
                <w:sz w:val="19"/>
              </w:rPr>
            </w:pPr>
          </w:p>
          <w:p>
            <w:pPr>
              <w:pStyle w:val="TableParagraph"/>
              <w:spacing w:before="1"/>
              <w:ind w:left="70" w:right="58"/>
              <w:jc w:val="both"/>
              <w:rPr>
                <w:sz w:val="16"/>
              </w:rPr>
            </w:pPr>
            <w:r>
              <w:rPr>
                <w:sz w:val="16"/>
              </w:rPr>
              <w:t>Indicação de hora, data e dia da semana; Resolução 1/100 segundos; Alarme diário; Sinal sonoro de hora cheia; Contagem progressiva; Resistente à água; Peso: 1.0000 kg; Dimensões: 16.0000 x 16.0000 x 16.0000 cm</w:t>
            </w:r>
          </w:p>
        </w:tc>
      </w:tr>
      <w:tr>
        <w:trPr>
          <w:trHeight w:val="1454" w:hRule="atLeast"/>
        </w:trPr>
        <w:tc>
          <w:tcPr>
            <w:tcW w:w="442" w:type="dxa"/>
          </w:tcPr>
          <w:p>
            <w:pPr>
              <w:pStyle w:val="TableParagraph"/>
              <w:rPr>
                <w:rFonts w:ascii="Arial"/>
                <w:b/>
                <w:sz w:val="18"/>
              </w:rPr>
            </w:pPr>
          </w:p>
          <w:p>
            <w:pPr>
              <w:pStyle w:val="TableParagraph"/>
              <w:rPr>
                <w:rFonts w:ascii="Arial"/>
                <w:b/>
                <w:sz w:val="18"/>
              </w:rPr>
            </w:pPr>
          </w:p>
          <w:p>
            <w:pPr>
              <w:pStyle w:val="TableParagraph"/>
              <w:spacing w:before="8"/>
              <w:rPr>
                <w:rFonts w:ascii="Arial"/>
                <w:b/>
                <w:sz w:val="18"/>
              </w:rPr>
            </w:pPr>
          </w:p>
          <w:p>
            <w:pPr>
              <w:pStyle w:val="TableParagraph"/>
              <w:ind w:left="100" w:right="87"/>
              <w:jc w:val="center"/>
              <w:rPr>
                <w:b/>
                <w:sz w:val="16"/>
              </w:rPr>
            </w:pPr>
            <w:r>
              <w:rPr>
                <w:b/>
                <w:sz w:val="16"/>
              </w:rPr>
              <w:t>03</w:t>
            </w:r>
          </w:p>
        </w:tc>
        <w:tc>
          <w:tcPr>
            <w:tcW w:w="2485" w:type="dxa"/>
          </w:tcPr>
          <w:p>
            <w:pPr>
              <w:pStyle w:val="TableParagraph"/>
              <w:rPr>
                <w:rFonts w:ascii="Arial"/>
                <w:b/>
                <w:sz w:val="18"/>
              </w:rPr>
            </w:pPr>
          </w:p>
          <w:p>
            <w:pPr>
              <w:pStyle w:val="TableParagraph"/>
              <w:rPr>
                <w:rFonts w:ascii="Arial"/>
                <w:b/>
                <w:sz w:val="18"/>
              </w:rPr>
            </w:pPr>
          </w:p>
          <w:p>
            <w:pPr>
              <w:pStyle w:val="TableParagraph"/>
              <w:spacing w:before="8"/>
              <w:rPr>
                <w:rFonts w:ascii="Arial"/>
                <w:b/>
                <w:sz w:val="18"/>
              </w:rPr>
            </w:pPr>
          </w:p>
          <w:p>
            <w:pPr>
              <w:pStyle w:val="TableParagraph"/>
              <w:ind w:left="165" w:right="156"/>
              <w:jc w:val="center"/>
              <w:rPr>
                <w:b/>
                <w:sz w:val="16"/>
              </w:rPr>
            </w:pPr>
            <w:r>
              <w:rPr>
                <w:b/>
                <w:sz w:val="16"/>
              </w:rPr>
              <w:t>CRONÔMETRO - NATAÇÃO</w:t>
            </w:r>
          </w:p>
        </w:tc>
        <w:tc>
          <w:tcPr>
            <w:tcW w:w="5269" w:type="dxa"/>
          </w:tcPr>
          <w:p>
            <w:pPr>
              <w:pStyle w:val="TableParagraph"/>
              <w:spacing w:before="1"/>
              <w:rPr>
                <w:rFonts w:ascii="Arial"/>
                <w:b/>
                <w:sz w:val="21"/>
              </w:rPr>
            </w:pPr>
          </w:p>
          <w:p>
            <w:pPr>
              <w:pStyle w:val="TableParagraph"/>
              <w:ind w:left="70" w:right="59"/>
              <w:jc w:val="both"/>
              <w:rPr>
                <w:sz w:val="16"/>
              </w:rPr>
            </w:pPr>
            <w:r>
              <w:rPr>
                <w:sz w:val="16"/>
              </w:rPr>
              <w:t>100 laps de memória; Exibe tanto o tempo total corrente quanto o tempo do lap corrente; Acesso a memória durante o uso; Pega passagens durante o uso da memória; 3 displays de tempo; Espaço de medida para 10 horas; Pega frequência de braçada; Resistente à água; Bateria de Lítio.</w:t>
            </w:r>
          </w:p>
        </w:tc>
      </w:tr>
    </w:tbl>
    <w:p>
      <w:pPr>
        <w:spacing w:after="0"/>
        <w:jc w:val="both"/>
        <w:rPr>
          <w:sz w:val="16"/>
        </w:rPr>
        <w:sectPr>
          <w:pgSz w:w="11910" w:h="16840"/>
          <w:pgMar w:header="615" w:footer="0" w:top="1720" w:bottom="280" w:left="340" w:right="340"/>
        </w:sectPr>
      </w:pPr>
    </w:p>
    <w:p>
      <w:pPr>
        <w:pStyle w:val="BodyText"/>
        <w:rPr>
          <w:b/>
        </w:rPr>
      </w:pPr>
    </w:p>
    <w:p>
      <w:pPr>
        <w:pStyle w:val="BodyText"/>
        <w:rPr>
          <w:b/>
        </w:rPr>
      </w:pPr>
    </w:p>
    <w:p>
      <w:pPr>
        <w:pStyle w:val="BodyText"/>
        <w:spacing w:before="4"/>
        <w:rPr>
          <w:b/>
          <w:sz w:val="18"/>
        </w:rPr>
      </w:pPr>
    </w:p>
    <w:p>
      <w:pPr>
        <w:spacing w:before="93"/>
        <w:ind w:left="1065" w:right="1065" w:firstLine="0"/>
        <w:jc w:val="center"/>
        <w:rPr>
          <w:b/>
          <w:sz w:val="20"/>
        </w:rPr>
      </w:pPr>
      <w:r>
        <w:rPr>
          <w:b/>
          <w:sz w:val="20"/>
        </w:rPr>
        <w:t>ANEXO II</w:t>
      </w:r>
    </w:p>
    <w:p>
      <w:pPr>
        <w:spacing w:line="600" w:lineRule="auto" w:before="113"/>
        <w:ind w:left="4110" w:right="4113" w:firstLine="1"/>
        <w:jc w:val="center"/>
        <w:rPr>
          <w:b/>
          <w:sz w:val="20"/>
        </w:rPr>
      </w:pPr>
      <w:r>
        <w:rPr>
          <w:b/>
          <w:sz w:val="20"/>
        </w:rPr>
        <w:t>(</w:t>
      </w:r>
      <w:r>
        <w:rPr>
          <w:b/>
          <w:sz w:val="20"/>
          <w:shd w:fill="FFFF00" w:color="auto" w:val="clear"/>
        </w:rPr>
        <w:t>EM PAPEL TIMBRADO</w:t>
      </w:r>
      <w:r>
        <w:rPr>
          <w:b/>
          <w:sz w:val="20"/>
        </w:rPr>
        <w:t>) CARTA DE</w:t>
      </w:r>
      <w:r>
        <w:rPr>
          <w:b/>
          <w:spacing w:val="-17"/>
          <w:sz w:val="20"/>
        </w:rPr>
        <w:t> </w:t>
      </w:r>
      <w:r>
        <w:rPr>
          <w:b/>
          <w:sz w:val="20"/>
        </w:rPr>
        <w:t>CREDENCIAMENTO</w:t>
      </w:r>
    </w:p>
    <w:p>
      <w:pPr>
        <w:pStyle w:val="BodyText"/>
        <w:rPr>
          <w:b/>
          <w:sz w:val="22"/>
        </w:rPr>
      </w:pPr>
    </w:p>
    <w:p>
      <w:pPr>
        <w:pStyle w:val="BodyText"/>
        <w:spacing w:before="3"/>
        <w:rPr>
          <w:b/>
          <w:sz w:val="18"/>
        </w:rPr>
      </w:pPr>
    </w:p>
    <w:p>
      <w:pPr>
        <w:pStyle w:val="BodyText"/>
        <w:tabs>
          <w:tab w:pos="1378" w:val="left" w:leader="none"/>
          <w:tab w:pos="2038" w:val="left" w:leader="none"/>
          <w:tab w:pos="3366" w:val="left" w:leader="none"/>
          <w:tab w:pos="4469" w:val="left" w:leader="none"/>
          <w:tab w:pos="5997" w:val="left" w:leader="none"/>
          <w:tab w:pos="6812" w:val="left" w:leader="none"/>
          <w:tab w:pos="7339" w:val="left" w:leader="none"/>
          <w:tab w:pos="8850" w:val="left" w:leader="none"/>
          <w:tab w:pos="9244" w:val="left" w:leader="none"/>
          <w:tab w:pos="9771" w:val="left" w:leader="none"/>
        </w:tabs>
        <w:spacing w:line="362" w:lineRule="auto"/>
        <w:ind w:left="792" w:right="794" w:hanging="7"/>
        <w:jc w:val="center"/>
      </w:pPr>
      <w:r>
        <w:rPr/>
        <w:t>Por</w:t>
        <w:tab/>
        <w:t>este</w:t>
        <w:tab/>
        <w:t>instrumento</w:t>
        <w:tab/>
        <w:t>particular</w:t>
        <w:tab/>
        <w:t>credenciamos</w:t>
        <w:tab/>
        <w:t>nosso</w:t>
        <w:tab/>
        <w:t>(a)</w:t>
        <w:tab/>
        <w:t>representante</w:t>
        <w:tab/>
        <w:t>o</w:t>
        <w:tab/>
        <w:t>(a)</w:t>
        <w:tab/>
        <w:t>Senhor (a).........................................................................portador(a)</w:t>
      </w:r>
      <w:r>
        <w:rPr>
          <w:spacing w:val="22"/>
        </w:rPr>
        <w:t> </w:t>
      </w:r>
      <w:r>
        <w:rPr/>
        <w:t>do</w:t>
      </w:r>
      <w:r>
        <w:rPr>
          <w:spacing w:val="21"/>
        </w:rPr>
        <w:t> </w:t>
      </w:r>
      <w:r>
        <w:rPr/>
        <w:t>CPF</w:t>
      </w:r>
      <w:r>
        <w:rPr>
          <w:spacing w:val="22"/>
        </w:rPr>
        <w:t> </w:t>
      </w:r>
      <w:r>
        <w:rPr/>
        <w:t>nº</w:t>
      </w:r>
      <w:r>
        <w:rPr>
          <w:spacing w:val="21"/>
        </w:rPr>
        <w:t> </w:t>
      </w:r>
      <w:r>
        <w:rPr/>
        <w:t>.........................................</w:t>
      </w:r>
      <w:r>
        <w:rPr>
          <w:spacing w:val="21"/>
        </w:rPr>
        <w:t> </w:t>
      </w:r>
      <w:r>
        <w:rPr/>
        <w:t>e</w:t>
      </w:r>
      <w:r>
        <w:rPr>
          <w:spacing w:val="21"/>
        </w:rPr>
        <w:t> </w:t>
      </w:r>
      <w:r>
        <w:rPr/>
        <w:t>carteira</w:t>
      </w:r>
    </w:p>
    <w:p>
      <w:pPr>
        <w:pStyle w:val="BodyText"/>
        <w:spacing w:line="227" w:lineRule="exact"/>
        <w:ind w:left="792"/>
      </w:pPr>
      <w:r>
        <w:rPr/>
        <w:t>de</w:t>
      </w:r>
      <w:r>
        <w:rPr>
          <w:spacing w:val="33"/>
        </w:rPr>
        <w:t> </w:t>
      </w:r>
      <w:r>
        <w:rPr/>
        <w:t>identidade</w:t>
      </w:r>
      <w:r>
        <w:rPr>
          <w:spacing w:val="31"/>
        </w:rPr>
        <w:t> </w:t>
      </w:r>
      <w:r>
        <w:rPr/>
        <w:t>n.º......................................................</w:t>
      </w:r>
      <w:r>
        <w:rPr>
          <w:spacing w:val="34"/>
        </w:rPr>
        <w:t> </w:t>
      </w:r>
      <w:r>
        <w:rPr/>
        <w:t>expedida</w:t>
      </w:r>
      <w:r>
        <w:rPr>
          <w:spacing w:val="33"/>
        </w:rPr>
        <w:t> </w:t>
      </w:r>
      <w:r>
        <w:rPr/>
        <w:t>em</w:t>
      </w:r>
      <w:r>
        <w:rPr>
          <w:spacing w:val="36"/>
        </w:rPr>
        <w:t> </w:t>
      </w:r>
      <w:r>
        <w:rPr/>
        <w:t>..../..../....,</w:t>
      </w:r>
      <w:r>
        <w:rPr>
          <w:spacing w:val="31"/>
        </w:rPr>
        <w:t> </w:t>
      </w:r>
      <w:r>
        <w:rPr/>
        <w:t>por</w:t>
      </w:r>
      <w:r>
        <w:rPr>
          <w:spacing w:val="33"/>
        </w:rPr>
        <w:t> </w:t>
      </w:r>
      <w:r>
        <w:rPr/>
        <w:t>......................,</w:t>
      </w:r>
      <w:r>
        <w:rPr>
          <w:spacing w:val="33"/>
        </w:rPr>
        <w:t> </w:t>
      </w:r>
      <w:r>
        <w:rPr/>
        <w:t>estado</w:t>
      </w:r>
      <w:r>
        <w:rPr>
          <w:spacing w:val="34"/>
        </w:rPr>
        <w:t> </w:t>
      </w:r>
      <w:r>
        <w:rPr/>
        <w:t>civil</w:t>
      </w:r>
    </w:p>
    <w:p>
      <w:pPr>
        <w:pStyle w:val="BodyText"/>
        <w:spacing w:line="360" w:lineRule="auto" w:before="113"/>
        <w:ind w:left="792" w:right="792"/>
        <w:jc w:val="both"/>
      </w:pPr>
      <w:r>
        <w:rPr/>
        <w:t>.............................a quem conferimos amplos e especiais poderes para fins e efeitos do Processo de Compras referente ao Mackenzie Esporte Clube </w:t>
      </w:r>
      <w:r>
        <w:rPr>
          <w:b/>
        </w:rPr>
        <w:t>EDITAL CONCORRÊNCIA DE Nº 09/2016</w:t>
      </w:r>
      <w:r>
        <w:rPr/>
        <w:t>, 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3"/>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spacing w:before="1"/>
        <w:ind w:left="79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15"/>
        </w:rPr>
      </w:pPr>
      <w:r>
        <w:rPr/>
        <w:pict>
          <v:line style="position:absolute;mso-position-horizontal-relative:page;mso-position-vertical-relative:paragraph;z-index:-904;mso-wrap-distance-left:0;mso-wrap-distance-right:0" from="155.779999pt,11.089497pt" to="439.072292pt,11.089497pt" stroked="true" strokeweight=".627480pt" strokecolor="#000000">
            <v:stroke dashstyle="solid"/>
            <w10:wrap type="topAndBottom"/>
          </v:line>
        </w:pict>
      </w:r>
    </w:p>
    <w:p>
      <w:pPr>
        <w:pStyle w:val="BodyText"/>
        <w:spacing w:line="203" w:lineRule="exact"/>
        <w:ind w:left="1065" w:right="1066"/>
        <w:jc w:val="center"/>
      </w:pPr>
      <w:r>
        <w:rPr/>
        <w:t>Assinatura</w:t>
      </w:r>
    </w:p>
    <w:p>
      <w:pPr>
        <w:pStyle w:val="BodyText"/>
        <w:ind w:left="1065" w:right="1019"/>
        <w:jc w:val="center"/>
      </w:pPr>
      <w:r>
        <w:rPr/>
        <w:t>(nome completo número da identidade do declarante)</w:t>
      </w:r>
    </w:p>
    <w:p>
      <w:pPr>
        <w:spacing w:after="0"/>
        <w:jc w:val="center"/>
        <w:sectPr>
          <w:pgSz w:w="11910" w:h="16840"/>
          <w:pgMar w:header="615" w:footer="0" w:top="1720" w:bottom="280" w:left="340" w:right="340"/>
        </w:sectPr>
      </w:pPr>
    </w:p>
    <w:p>
      <w:pPr>
        <w:pStyle w:val="BodyText"/>
      </w:pPr>
    </w:p>
    <w:p>
      <w:pPr>
        <w:pStyle w:val="BodyText"/>
      </w:pPr>
    </w:p>
    <w:p>
      <w:pPr>
        <w:pStyle w:val="BodyText"/>
      </w:pPr>
    </w:p>
    <w:p>
      <w:pPr>
        <w:pStyle w:val="BodyText"/>
        <w:spacing w:before="2"/>
        <w:rPr>
          <w:sz w:val="28"/>
        </w:rPr>
      </w:pPr>
    </w:p>
    <w:p>
      <w:pPr>
        <w:pStyle w:val="Heading1"/>
        <w:spacing w:before="93"/>
        <w:ind w:left="1065" w:right="1067"/>
        <w:jc w:val="center"/>
      </w:pPr>
      <w:r>
        <w:rPr/>
        <w:t>ANEXO III</w:t>
      </w:r>
    </w:p>
    <w:p>
      <w:pPr>
        <w:spacing w:line="600" w:lineRule="auto" w:before="115"/>
        <w:ind w:left="3872" w:right="3873" w:hanging="1"/>
        <w:jc w:val="center"/>
        <w:rPr>
          <w:b/>
          <w:sz w:val="20"/>
        </w:rPr>
      </w:pPr>
      <w:r>
        <w:rPr>
          <w:b/>
          <w:sz w:val="20"/>
        </w:rPr>
        <w:t>(</w:t>
      </w:r>
      <w:r>
        <w:rPr>
          <w:b/>
          <w:sz w:val="20"/>
          <w:shd w:fill="FFFF00" w:color="auto" w:val="clear"/>
        </w:rPr>
        <w:t>EM PAPEL TIMBRADO</w:t>
      </w:r>
      <w:r>
        <w:rPr>
          <w:b/>
          <w:sz w:val="20"/>
        </w:rPr>
        <w:t>) DECLARAÇÃO DE CONCORDÂNCIA</w:t>
      </w:r>
    </w:p>
    <w:p>
      <w:pPr>
        <w:pStyle w:val="BodyText"/>
        <w:spacing w:line="360" w:lineRule="auto" w:before="115"/>
        <w:ind w:left="792" w:right="793"/>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09/2016</w:t>
      </w:r>
      <w:r>
        <w:rPr/>
        <w:t>, às quais nos submetemos incondicional e integralmente.</w:t>
      </w:r>
    </w:p>
    <w:p>
      <w:pPr>
        <w:pStyle w:val="BodyText"/>
        <w:rPr>
          <w:sz w:val="22"/>
        </w:rPr>
      </w:pPr>
    </w:p>
    <w:p>
      <w:pPr>
        <w:pStyle w:val="BodyText"/>
        <w:rPr>
          <w:sz w:val="22"/>
        </w:rPr>
      </w:pPr>
    </w:p>
    <w:p>
      <w:pPr>
        <w:pStyle w:val="BodyText"/>
        <w:spacing w:before="189"/>
        <w:ind w:left="79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25"/>
        </w:rPr>
      </w:pPr>
      <w:r>
        <w:rPr/>
        <w:pict>
          <v:line style="position:absolute;mso-position-horizontal-relative:page;mso-position-vertical-relative:paragraph;z-index:-880;mso-wrap-distance-left:0;mso-wrap-distance-right:0" from="155.779999pt,16.733301pt" to="439.072292pt,16.733301pt" stroked="true" strokeweight=".627480pt" strokecolor="#000000">
            <v:stroke dashstyle="solid"/>
            <w10:wrap type="topAndBottom"/>
          </v:line>
        </w:pict>
      </w:r>
    </w:p>
    <w:p>
      <w:pPr>
        <w:pStyle w:val="BodyText"/>
        <w:spacing w:line="203" w:lineRule="exact"/>
        <w:ind w:left="1065" w:right="1066"/>
        <w:jc w:val="center"/>
      </w:pPr>
      <w:r>
        <w:rPr/>
        <w:t>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ind w:left="792"/>
      </w:pPr>
      <w:r>
        <w:rPr>
          <w:w w:val="99"/>
        </w:rPr>
        <w:t>.</w:t>
      </w:r>
    </w:p>
    <w:p>
      <w:pPr>
        <w:spacing w:after="0"/>
        <w:sectPr>
          <w:pgSz w:w="11910" w:h="16840"/>
          <w:pgMar w:header="615" w:footer="0" w:top="1720" w:bottom="280" w:left="340" w:right="340"/>
        </w:sectPr>
      </w:pPr>
    </w:p>
    <w:p>
      <w:pPr>
        <w:pStyle w:val="BodyText"/>
      </w:pPr>
    </w:p>
    <w:p>
      <w:pPr>
        <w:pStyle w:val="BodyText"/>
      </w:pPr>
    </w:p>
    <w:p>
      <w:pPr>
        <w:pStyle w:val="BodyText"/>
      </w:pPr>
    </w:p>
    <w:p>
      <w:pPr>
        <w:pStyle w:val="BodyText"/>
      </w:pPr>
    </w:p>
    <w:p>
      <w:pPr>
        <w:pStyle w:val="BodyText"/>
        <w:spacing w:before="2"/>
        <w:rPr>
          <w:sz w:val="18"/>
        </w:rPr>
      </w:pPr>
    </w:p>
    <w:p>
      <w:pPr>
        <w:pStyle w:val="Heading1"/>
        <w:spacing w:before="93"/>
        <w:ind w:left="1065" w:right="1065"/>
        <w:jc w:val="center"/>
      </w:pPr>
      <w:r>
        <w:rPr/>
        <w:t>ANEXO IV</w:t>
      </w:r>
    </w:p>
    <w:p>
      <w:pPr>
        <w:spacing w:before="0"/>
        <w:ind w:left="1065" w:right="106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0"/>
        <w:ind w:left="1065" w:right="1065" w:firstLine="0"/>
        <w:jc w:val="center"/>
        <w:rPr>
          <w:b/>
          <w:sz w:val="20"/>
        </w:rPr>
      </w:pPr>
      <w:r>
        <w:rPr>
          <w:b/>
          <w:sz w:val="20"/>
        </w:rPr>
        <w:t>MODELO DE DECLARAÇÃO DE ELABORAÇÃO INDEPENDENTE DE PROPOSTA</w:t>
      </w:r>
    </w:p>
    <w:p>
      <w:pPr>
        <w:pStyle w:val="BodyText"/>
        <w:spacing w:before="1"/>
        <w:rPr>
          <w:b/>
        </w:rPr>
      </w:pPr>
    </w:p>
    <w:p>
      <w:pPr>
        <w:pStyle w:val="BodyText"/>
        <w:ind w:left="792"/>
        <w:jc w:val="both"/>
      </w:pPr>
      <w:r>
        <w:rPr/>
        <w:t>(Identificação do Processo de Aquisição)</w:t>
      </w:r>
    </w:p>
    <w:p>
      <w:pPr>
        <w:pStyle w:val="BodyText"/>
        <w:spacing w:before="2"/>
      </w:pPr>
    </w:p>
    <w:p>
      <w:pPr>
        <w:pStyle w:val="BodyText"/>
        <w:ind w:left="792" w:right="795"/>
        <w:jc w:val="both"/>
      </w:pPr>
      <w:r>
        <w:rPr/>
        <w:t>(Identificação completa do representante do Processo de Compras), como representante devidamente constituído de (Identificação completa do fornecedor) doravante denominado (Fornecedor), para fins do disposto no item (completar) do Mackenzie Esporte Clube </w:t>
      </w:r>
      <w:r>
        <w:rPr>
          <w:b/>
        </w:rPr>
        <w:t>EDITAL CONCORRÊNCIA DE Nº 09/2016</w:t>
      </w:r>
      <w:r>
        <w:rPr/>
        <w:t>, declara, sob as penas da lei, em especial o art. 299 do Código Penal Brasileiro, que:</w:t>
      </w:r>
    </w:p>
    <w:p>
      <w:pPr>
        <w:pStyle w:val="BodyText"/>
        <w:spacing w:before="11"/>
        <w:rPr>
          <w:sz w:val="19"/>
        </w:rPr>
      </w:pPr>
    </w:p>
    <w:p>
      <w:pPr>
        <w:pStyle w:val="ListParagraph"/>
        <w:numPr>
          <w:ilvl w:val="0"/>
          <w:numId w:val="13"/>
        </w:numPr>
        <w:tabs>
          <w:tab w:pos="1129" w:val="left" w:leader="none"/>
        </w:tabs>
        <w:spacing w:line="240" w:lineRule="auto" w:before="0" w:after="0"/>
        <w:ind w:left="792" w:right="790"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4"/>
          <w:sz w:val="20"/>
        </w:rPr>
        <w:t> </w:t>
      </w:r>
      <w:r>
        <w:rPr>
          <w:sz w:val="20"/>
        </w:rPr>
        <w:t>pessoa;</w:t>
      </w:r>
    </w:p>
    <w:p>
      <w:pPr>
        <w:pStyle w:val="BodyText"/>
        <w:spacing w:before="11"/>
        <w:rPr>
          <w:sz w:val="19"/>
        </w:rPr>
      </w:pPr>
    </w:p>
    <w:p>
      <w:pPr>
        <w:pStyle w:val="ListParagraph"/>
        <w:numPr>
          <w:ilvl w:val="0"/>
          <w:numId w:val="13"/>
        </w:numPr>
        <w:tabs>
          <w:tab w:pos="1158" w:val="left" w:leader="none"/>
        </w:tabs>
        <w:spacing w:line="240" w:lineRule="auto" w:before="0" w:after="0"/>
        <w:ind w:left="792" w:right="797"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4"/>
          <w:sz w:val="20"/>
        </w:rPr>
        <w:t> </w:t>
      </w:r>
      <w:r>
        <w:rPr>
          <w:sz w:val="20"/>
        </w:rPr>
        <w:t>pessoa;</w:t>
      </w:r>
    </w:p>
    <w:p>
      <w:pPr>
        <w:pStyle w:val="BodyText"/>
        <w:spacing w:before="2"/>
      </w:pPr>
    </w:p>
    <w:p>
      <w:pPr>
        <w:pStyle w:val="ListParagraph"/>
        <w:numPr>
          <w:ilvl w:val="0"/>
          <w:numId w:val="13"/>
        </w:numPr>
        <w:tabs>
          <w:tab w:pos="1140" w:val="left" w:leader="none"/>
        </w:tabs>
        <w:spacing w:line="240" w:lineRule="auto" w:before="0" w:after="0"/>
        <w:ind w:left="792" w:right="799"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1"/>
        <w:rPr>
          <w:sz w:val="19"/>
        </w:rPr>
      </w:pPr>
    </w:p>
    <w:p>
      <w:pPr>
        <w:pStyle w:val="ListParagraph"/>
        <w:numPr>
          <w:ilvl w:val="0"/>
          <w:numId w:val="13"/>
        </w:numPr>
        <w:tabs>
          <w:tab w:pos="1098" w:val="left" w:leader="none"/>
        </w:tabs>
        <w:spacing w:line="240" w:lineRule="auto" w:before="0" w:after="0"/>
        <w:ind w:left="792" w:right="799"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11"/>
        <w:rPr>
          <w:sz w:val="19"/>
        </w:rPr>
      </w:pPr>
    </w:p>
    <w:p>
      <w:pPr>
        <w:pStyle w:val="ListParagraph"/>
        <w:numPr>
          <w:ilvl w:val="0"/>
          <w:numId w:val="13"/>
        </w:numPr>
        <w:tabs>
          <w:tab w:pos="1098" w:val="left" w:leader="none"/>
        </w:tabs>
        <w:spacing w:line="240" w:lineRule="auto" w:before="0" w:after="0"/>
        <w:ind w:left="792" w:right="796"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3"/>
          <w:sz w:val="20"/>
        </w:rPr>
        <w:t> </w:t>
      </w:r>
      <w:r>
        <w:rPr>
          <w:sz w:val="20"/>
        </w:rPr>
        <w:t>e;</w:t>
      </w:r>
    </w:p>
    <w:p>
      <w:pPr>
        <w:pStyle w:val="BodyText"/>
        <w:spacing w:before="11"/>
        <w:rPr>
          <w:sz w:val="19"/>
        </w:rPr>
      </w:pPr>
    </w:p>
    <w:p>
      <w:pPr>
        <w:pStyle w:val="ListParagraph"/>
        <w:numPr>
          <w:ilvl w:val="0"/>
          <w:numId w:val="13"/>
        </w:numPr>
        <w:tabs>
          <w:tab w:pos="1076" w:val="left" w:leader="none"/>
        </w:tabs>
        <w:spacing w:line="240" w:lineRule="auto" w:before="0" w:after="0"/>
        <w:ind w:left="792" w:right="800"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pPr>
    </w:p>
    <w:p>
      <w:pPr>
        <w:pStyle w:val="BodyText"/>
        <w:tabs>
          <w:tab w:pos="3012" w:val="left" w:leader="none"/>
          <w:tab w:pos="3844" w:val="left" w:leader="none"/>
          <w:tab w:pos="5732" w:val="left" w:leader="none"/>
          <w:tab w:pos="6955" w:val="left" w:leader="none"/>
        </w:tabs>
        <w:ind w:left="792"/>
      </w:pPr>
      <w:r>
        <w:rPr>
          <w:w w:val="99"/>
          <w:u w:val="single"/>
        </w:rPr>
        <w:t> </w:t>
      </w:r>
      <w:r>
        <w:rPr>
          <w:u w:val="single"/>
        </w:rPr>
        <w:tab/>
      </w:r>
      <w:r>
        <w:rPr/>
        <w:t>, em</w:t>
      </w:r>
      <w:r>
        <w:rPr>
          <w:u w:val="single"/>
        </w:rPr>
        <w:t> </w:t>
        <w:tab/>
      </w:r>
      <w:r>
        <w:rPr/>
        <w:t>de</w:t>
      </w:r>
      <w:r>
        <w:rPr>
          <w:u w:val="single"/>
        </w:rPr>
        <w:t> </w:t>
        <w:tab/>
      </w:r>
      <w:r>
        <w:rPr/>
        <w:t>de</w:t>
      </w:r>
      <w:r>
        <w:rPr>
          <w:spacing w:val="-1"/>
        </w:rPr>
        <w:t> </w:t>
      </w:r>
      <w:r>
        <w:rPr>
          <w:w w:val="99"/>
          <w:u w:val="single"/>
        </w:rPr>
        <w:t> </w:t>
      </w:r>
      <w:r>
        <w:rPr>
          <w:u w:val="single"/>
        </w:rPr>
        <w:tab/>
      </w: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15"/>
        </w:rPr>
      </w:pPr>
      <w:r>
        <w:rPr/>
        <w:pict>
          <v:group style="position:absolute;margin-left:111.260002pt;margin-top:10.789516pt;width:372.7pt;height:.65pt;mso-position-horizontal-relative:page;mso-position-vertical-relative:paragraph;z-index:-856;mso-wrap-distance-left:0;mso-wrap-distance-right:0" coordorigin="2225,216" coordsize="7454,13">
            <v:line style="position:absolute" from="2225,222" to="7002,222" stroked="true" strokeweight=".627480pt" strokecolor="#000000">
              <v:stroke dashstyle="solid"/>
            </v:line>
            <v:line style="position:absolute" from="7009,222" to="9679,222" stroked="true" strokeweight=".627480pt" strokecolor="#000000">
              <v:stroke dashstyle="solid"/>
            </v:line>
            <w10:wrap type="topAndBottom"/>
          </v:group>
        </w:pict>
      </w:r>
    </w:p>
    <w:p>
      <w:pPr>
        <w:pStyle w:val="BodyText"/>
        <w:spacing w:line="203" w:lineRule="exact"/>
        <w:ind w:left="2197"/>
      </w:pPr>
      <w:r>
        <w:rPr/>
        <w:t>(representante legal do fornecedor com identificação completa do fornecedor</w:t>
      </w:r>
    </w:p>
    <w:p>
      <w:pPr>
        <w:spacing w:after="0" w:line="203" w:lineRule="exact"/>
        <w:sectPr>
          <w:pgSz w:w="11910" w:h="16840"/>
          <w:pgMar w:header="615" w:footer="0" w:top="1720" w:bottom="280" w:left="340" w:right="340"/>
        </w:sectPr>
      </w:pPr>
    </w:p>
    <w:p>
      <w:pPr>
        <w:pStyle w:val="BodyText"/>
      </w:pPr>
    </w:p>
    <w:p>
      <w:pPr>
        <w:pStyle w:val="BodyText"/>
      </w:pPr>
    </w:p>
    <w:p>
      <w:pPr>
        <w:pStyle w:val="BodyText"/>
      </w:pPr>
    </w:p>
    <w:p>
      <w:pPr>
        <w:pStyle w:val="BodyText"/>
      </w:pPr>
    </w:p>
    <w:p>
      <w:pPr>
        <w:pStyle w:val="BodyText"/>
        <w:spacing w:before="2"/>
        <w:rPr>
          <w:sz w:val="18"/>
        </w:rPr>
      </w:pPr>
    </w:p>
    <w:p>
      <w:pPr>
        <w:pStyle w:val="Heading1"/>
        <w:spacing w:before="93"/>
        <w:ind w:left="1065" w:right="1067"/>
        <w:jc w:val="center"/>
      </w:pPr>
      <w:r>
        <w:rPr/>
        <w:t>ANEXO V</w:t>
      </w:r>
    </w:p>
    <w:p>
      <w:pPr>
        <w:spacing w:before="0"/>
        <w:ind w:left="1065" w:right="106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0"/>
        <w:ind w:left="1062" w:right="1069" w:firstLine="0"/>
        <w:jc w:val="center"/>
        <w:rPr>
          <w:b/>
          <w:sz w:val="20"/>
        </w:rPr>
      </w:pPr>
      <w:r>
        <w:rPr>
          <w:b/>
          <w:sz w:val="20"/>
        </w:rPr>
        <w:t>DECLARAÇÃO DE CONHECIMENTO E ATENDIMENTO ÀS CONDIÇÕES DO EDITAL </w:t>
      </w:r>
      <w:r>
        <w:rPr>
          <w:b/>
          <w:sz w:val="20"/>
          <w:u w:val="thick"/>
        </w:rPr>
        <w:t>DECLARAÇÃO</w:t>
      </w:r>
    </w:p>
    <w:p>
      <w:pPr>
        <w:pStyle w:val="BodyText"/>
        <w:spacing w:before="1"/>
        <w:rPr>
          <w:b/>
          <w:sz w:val="12"/>
        </w:rPr>
      </w:pPr>
    </w:p>
    <w:p>
      <w:pPr>
        <w:spacing w:line="477" w:lineRule="auto" w:before="93"/>
        <w:ind w:left="3702" w:right="3691" w:firstLine="703"/>
        <w:jc w:val="left"/>
        <w:rPr>
          <w:b/>
          <w:sz w:val="20"/>
        </w:rPr>
      </w:pPr>
      <w:r>
        <w:rPr>
          <w:b/>
          <w:sz w:val="20"/>
        </w:rPr>
        <w:t>Mackenzie Esporte Clube EDITAL CONCORRÊNCIA DE Nº 06/2016</w:t>
      </w:r>
    </w:p>
    <w:p>
      <w:pPr>
        <w:pStyle w:val="BodyText"/>
        <w:rPr>
          <w:b/>
          <w:sz w:val="22"/>
        </w:rPr>
      </w:pPr>
    </w:p>
    <w:p>
      <w:pPr>
        <w:pStyle w:val="BodyText"/>
        <w:spacing w:before="7"/>
        <w:rPr>
          <w:b/>
          <w:sz w:val="18"/>
        </w:rPr>
      </w:pPr>
    </w:p>
    <w:p>
      <w:pPr>
        <w:pStyle w:val="BodyText"/>
        <w:ind w:left="792" w:right="793"/>
        <w:jc w:val="both"/>
      </w:pPr>
      <w:r>
        <w:rPr/>
        <w:t>Declaramos para todos os fins de direito, que conhecemos as especificações do objeto do Processo de Compras e os termos constantes no Mackenzie Esporte Clube, o </w:t>
      </w:r>
      <w:r>
        <w:rPr>
          <w:b/>
        </w:rPr>
        <w:t>EDITAL CONCORRÊNCIA DE  Nº 09/2016 </w:t>
      </w:r>
      <w:r>
        <w:rPr/>
        <w:t>e seu(s) ANEXOS, e que temos totais condições de atender e cumprir todas as exigências de fornecimento ali contidas, inclusive as demais formalidades relativas a documentação que deverá ser apresentada para fins</w:t>
      </w:r>
      <w:r>
        <w:rPr>
          <w:spacing w:val="-1"/>
        </w:rPr>
        <w:t> </w:t>
      </w:r>
      <w:r>
        <w:rPr/>
        <w:t>habilitação.</w:t>
      </w:r>
    </w:p>
    <w:p>
      <w:pPr>
        <w:pStyle w:val="BodyText"/>
        <w:rPr>
          <w:sz w:val="22"/>
        </w:rPr>
      </w:pPr>
    </w:p>
    <w:p>
      <w:pPr>
        <w:pStyle w:val="BodyText"/>
        <w:rPr>
          <w:sz w:val="22"/>
        </w:rPr>
      </w:pPr>
    </w:p>
    <w:p>
      <w:pPr>
        <w:pStyle w:val="BodyText"/>
        <w:spacing w:before="183"/>
        <w:ind w:left="79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2"/>
        <w:rPr>
          <w:sz w:val="15"/>
        </w:rPr>
      </w:pPr>
      <w:r>
        <w:rPr/>
        <w:pict>
          <v:line style="position:absolute;mso-position-horizontal-relative:page;mso-position-vertical-relative:paragraph;z-index:-832;mso-wrap-distance-left:0;mso-wrap-distance-right:0" from="150.139999pt,11.051679pt" to="444.597453pt,11.051679pt" stroked="true" strokeweight=".627480pt" strokecolor="#000000">
            <v:stroke dashstyle="solid"/>
            <w10:wrap type="topAndBottom"/>
          </v:line>
        </w:pict>
      </w:r>
    </w:p>
    <w:p>
      <w:pPr>
        <w:pStyle w:val="BodyText"/>
        <w:spacing w:line="203" w:lineRule="exact"/>
        <w:ind w:left="1062" w:right="1069"/>
        <w:jc w:val="center"/>
      </w:pPr>
      <w:r>
        <w:rPr/>
        <w:t>(representante legal)</w:t>
      </w:r>
    </w:p>
    <w:p>
      <w:pPr>
        <w:pStyle w:val="BodyText"/>
        <w:ind w:left="1063" w:right="1069"/>
        <w:jc w:val="center"/>
      </w:pPr>
      <w:r>
        <w:rPr/>
        <w:t>(Carimbo de identificação)</w:t>
      </w:r>
    </w:p>
    <w:p>
      <w:pPr>
        <w:spacing w:after="0"/>
        <w:jc w:val="center"/>
        <w:sectPr>
          <w:pgSz w:w="11910" w:h="16840"/>
          <w:pgMar w:header="615" w:footer="0" w:top="1720" w:bottom="280" w:left="340" w:right="340"/>
        </w:sectPr>
      </w:pPr>
    </w:p>
    <w:p>
      <w:pPr>
        <w:pStyle w:val="BodyText"/>
      </w:pPr>
    </w:p>
    <w:p>
      <w:pPr>
        <w:pStyle w:val="BodyText"/>
      </w:pPr>
    </w:p>
    <w:p>
      <w:pPr>
        <w:pStyle w:val="BodyText"/>
      </w:pPr>
    </w:p>
    <w:p>
      <w:pPr>
        <w:pStyle w:val="BodyText"/>
      </w:pPr>
    </w:p>
    <w:p>
      <w:pPr>
        <w:pStyle w:val="BodyText"/>
      </w:pPr>
    </w:p>
    <w:p>
      <w:pPr>
        <w:pStyle w:val="BodyText"/>
        <w:spacing w:before="2"/>
        <w:rPr>
          <w:sz w:val="18"/>
        </w:rPr>
      </w:pPr>
    </w:p>
    <w:p>
      <w:pPr>
        <w:pStyle w:val="Heading1"/>
        <w:spacing w:before="93"/>
        <w:ind w:left="1065" w:right="1066"/>
        <w:jc w:val="center"/>
      </w:pPr>
      <w:r>
        <w:rPr/>
        <w:t>ANEXO VI</w:t>
      </w:r>
    </w:p>
    <w:p>
      <w:pPr>
        <w:spacing w:before="1"/>
        <w:ind w:left="1065" w:right="106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0"/>
        <w:ind w:left="3183" w:right="3188" w:firstLine="0"/>
        <w:jc w:val="center"/>
        <w:rPr>
          <w:b/>
          <w:sz w:val="20"/>
        </w:rPr>
      </w:pPr>
      <w:r>
        <w:rPr>
          <w:b/>
          <w:sz w:val="20"/>
        </w:rPr>
        <w:t>MODELO DE DECLARAÇÃO DE SUPERVENIÊNCIA </w:t>
      </w:r>
      <w:r>
        <w:rPr>
          <w:b/>
          <w:sz w:val="20"/>
          <w:u w:val="thick"/>
        </w:rPr>
        <w:t>DECLARAÇÃO</w:t>
      </w:r>
    </w:p>
    <w:p>
      <w:pPr>
        <w:pStyle w:val="BodyText"/>
        <w:tabs>
          <w:tab w:pos="8350" w:val="left" w:leader="dot"/>
        </w:tabs>
        <w:spacing w:line="229" w:lineRule="exact" w:before="3"/>
        <w:ind w:left="792"/>
      </w:pPr>
      <w:r>
        <w:rPr/>
        <w:t>A</w:t>
      </w:r>
      <w:r>
        <w:rPr>
          <w:spacing w:val="11"/>
        </w:rPr>
        <w:t> </w:t>
      </w:r>
      <w:r>
        <w:rPr/>
        <w:t>..................................,</w:t>
      </w:r>
      <w:r>
        <w:rPr>
          <w:spacing w:val="14"/>
        </w:rPr>
        <w:t> </w:t>
      </w:r>
      <w:r>
        <w:rPr/>
        <w:t>(nome</w:t>
      </w:r>
      <w:r>
        <w:rPr>
          <w:spacing w:val="11"/>
        </w:rPr>
        <w:t> </w:t>
      </w:r>
      <w:r>
        <w:rPr/>
        <w:t>da</w:t>
      </w:r>
      <w:r>
        <w:rPr>
          <w:spacing w:val="11"/>
        </w:rPr>
        <w:t> </w:t>
      </w:r>
      <w:r>
        <w:rPr/>
        <w:t>empresa),</w:t>
      </w:r>
      <w:r>
        <w:rPr>
          <w:spacing w:val="12"/>
        </w:rPr>
        <w:t> </w:t>
      </w:r>
      <w:r>
        <w:rPr/>
        <w:t>com</w:t>
      </w:r>
      <w:r>
        <w:rPr>
          <w:spacing w:val="16"/>
        </w:rPr>
        <w:t> </w:t>
      </w:r>
      <w:r>
        <w:rPr/>
        <w:t>inscrição</w:t>
      </w:r>
      <w:r>
        <w:rPr>
          <w:spacing w:val="10"/>
        </w:rPr>
        <w:t> </w:t>
      </w:r>
      <w:r>
        <w:rPr/>
        <w:t>no</w:t>
      </w:r>
      <w:r>
        <w:rPr>
          <w:spacing w:val="14"/>
        </w:rPr>
        <w:t> </w:t>
      </w:r>
      <w:r>
        <w:rPr/>
        <w:t>CNPJ</w:t>
      </w:r>
      <w:r>
        <w:rPr>
          <w:spacing w:val="12"/>
        </w:rPr>
        <w:t> </w:t>
      </w:r>
      <w:r>
        <w:rPr/>
        <w:t>nº</w:t>
        <w:tab/>
        <w:t>, declara sob as penas</w:t>
      </w:r>
    </w:p>
    <w:p>
      <w:pPr>
        <w:pStyle w:val="BodyText"/>
        <w:ind w:left="792" w:right="800"/>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 posteriores.</w:t>
      </w:r>
    </w:p>
    <w:p>
      <w:pPr>
        <w:pStyle w:val="BodyText"/>
        <w:rPr>
          <w:sz w:val="22"/>
        </w:rPr>
      </w:pPr>
    </w:p>
    <w:p>
      <w:pPr>
        <w:pStyle w:val="BodyText"/>
        <w:spacing w:before="10"/>
        <w:rPr>
          <w:sz w:val="17"/>
        </w:rPr>
      </w:pPr>
    </w:p>
    <w:p>
      <w:pPr>
        <w:pStyle w:val="BodyText"/>
        <w:spacing w:before="1"/>
        <w:ind w:left="792"/>
        <w:jc w:val="both"/>
      </w:pPr>
      <w:r>
        <w:rPr/>
        <w:t>Local e data,</w:t>
      </w:r>
    </w:p>
    <w:p>
      <w:pPr>
        <w:pStyle w:val="BodyText"/>
      </w:pPr>
    </w:p>
    <w:p>
      <w:pPr>
        <w:pStyle w:val="BodyText"/>
      </w:pPr>
    </w:p>
    <w:p>
      <w:pPr>
        <w:pStyle w:val="BodyText"/>
      </w:pPr>
    </w:p>
    <w:p>
      <w:pPr>
        <w:pStyle w:val="BodyText"/>
      </w:pPr>
    </w:p>
    <w:p>
      <w:pPr>
        <w:pStyle w:val="BodyText"/>
        <w:spacing w:before="2"/>
        <w:rPr>
          <w:sz w:val="15"/>
        </w:rPr>
      </w:pPr>
      <w:r>
        <w:rPr/>
        <w:pict>
          <v:line style="position:absolute;mso-position-horizontal-relative:page;mso-position-vertical-relative:paragraph;z-index:-808;mso-wrap-distance-left:0;mso-wrap-distance-right:0" from="191.929993pt,11.0495pt" to="403.052123pt,11.0495pt" stroked="true" strokeweight=".627480pt" strokecolor="#000000">
            <v:stroke dashstyle="solid"/>
            <w10:wrap type="topAndBottom"/>
          </v:line>
        </w:pict>
      </w:r>
    </w:p>
    <w:p>
      <w:pPr>
        <w:pStyle w:val="BodyText"/>
        <w:spacing w:line="203" w:lineRule="exact"/>
        <w:ind w:left="1062" w:right="1069"/>
        <w:jc w:val="center"/>
      </w:pPr>
      <w:r>
        <w:rPr/>
        <w:t>(representante legal)</w:t>
      </w:r>
    </w:p>
    <w:p>
      <w:pPr>
        <w:pStyle w:val="BodyText"/>
        <w:ind w:left="1063" w:right="1069"/>
        <w:jc w:val="center"/>
      </w:pPr>
      <w:r>
        <w:rPr/>
        <w:t>(Carimbo de identificação)</w:t>
      </w:r>
    </w:p>
    <w:p>
      <w:pPr>
        <w:spacing w:after="0"/>
        <w:jc w:val="center"/>
        <w:sectPr>
          <w:pgSz w:w="11910" w:h="16840"/>
          <w:pgMar w:header="615" w:footer="0" w:top="1720" w:bottom="280" w:left="340" w:right="340"/>
        </w:sectPr>
      </w:pPr>
    </w:p>
    <w:p>
      <w:pPr>
        <w:pStyle w:val="BodyText"/>
      </w:pPr>
    </w:p>
    <w:p>
      <w:pPr>
        <w:pStyle w:val="BodyText"/>
      </w:pPr>
    </w:p>
    <w:p>
      <w:pPr>
        <w:pStyle w:val="BodyText"/>
      </w:pPr>
    </w:p>
    <w:p>
      <w:pPr>
        <w:pStyle w:val="BodyText"/>
      </w:pPr>
    </w:p>
    <w:p>
      <w:pPr>
        <w:pStyle w:val="BodyText"/>
      </w:pPr>
    </w:p>
    <w:p>
      <w:pPr>
        <w:pStyle w:val="BodyText"/>
        <w:spacing w:before="2"/>
        <w:rPr>
          <w:sz w:val="18"/>
        </w:rPr>
      </w:pPr>
    </w:p>
    <w:p>
      <w:pPr>
        <w:pStyle w:val="Heading1"/>
        <w:spacing w:before="93"/>
        <w:ind w:left="1065" w:right="1068"/>
        <w:jc w:val="center"/>
      </w:pPr>
      <w:r>
        <w:rPr/>
        <w:t>ANEXO VII</w:t>
      </w:r>
    </w:p>
    <w:p>
      <w:pPr>
        <w:spacing w:before="1"/>
        <w:ind w:left="1065" w:right="1066"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0"/>
        <w:ind w:left="2557" w:right="0" w:firstLine="0"/>
        <w:jc w:val="left"/>
        <w:rPr>
          <w:b/>
          <w:sz w:val="20"/>
        </w:rPr>
      </w:pPr>
      <w:r>
        <w:rPr>
          <w:b/>
          <w:sz w:val="20"/>
        </w:rPr>
        <w:t>DECLARAÇÃO DE INEXISTÊNCIA DE EMPREGADOS MENORES</w:t>
      </w:r>
    </w:p>
    <w:p>
      <w:pPr>
        <w:pStyle w:val="BodyText"/>
        <w:rPr>
          <w:b/>
          <w:sz w:val="22"/>
        </w:rPr>
      </w:pPr>
    </w:p>
    <w:p>
      <w:pPr>
        <w:pStyle w:val="BodyText"/>
        <w:spacing w:before="11"/>
        <w:rPr>
          <w:b/>
          <w:sz w:val="17"/>
        </w:rPr>
      </w:pPr>
    </w:p>
    <w:p>
      <w:pPr>
        <w:spacing w:line="480" w:lineRule="auto" w:before="0"/>
        <w:ind w:left="3702" w:right="3689" w:firstLine="453"/>
        <w:jc w:val="left"/>
        <w:rPr>
          <w:b/>
          <w:sz w:val="20"/>
        </w:rPr>
      </w:pPr>
      <w:r>
        <w:rPr>
          <w:b/>
          <w:sz w:val="20"/>
        </w:rPr>
        <w:t>Ref.: Mackenzie Esporte Clube EDITAL CONCORRÊNCIA DE Nº 09/2016</w:t>
      </w:r>
    </w:p>
    <w:p>
      <w:pPr>
        <w:pStyle w:val="BodyText"/>
        <w:spacing w:before="2"/>
        <w:rPr>
          <w:b/>
        </w:rPr>
      </w:pPr>
    </w:p>
    <w:p>
      <w:pPr>
        <w:pStyle w:val="BodyText"/>
        <w:tabs>
          <w:tab w:pos="6538" w:val="left" w:leader="dot"/>
        </w:tabs>
        <w:ind w:left="792"/>
      </w:pPr>
      <w:r>
        <w:rPr/>
        <w:t>....................................., inscrita no CNPJ sob</w:t>
      </w:r>
      <w:r>
        <w:rPr>
          <w:spacing w:val="36"/>
        </w:rPr>
        <w:t> </w:t>
      </w:r>
      <w:r>
        <w:rPr/>
        <w:t>o</w:t>
      </w:r>
      <w:r>
        <w:rPr>
          <w:spacing w:val="6"/>
        </w:rPr>
        <w:t> </w:t>
      </w:r>
      <w:r>
        <w:rPr/>
        <w:t>n.º</w:t>
        <w:tab/>
        <w:t>, por intermédio de seu representante </w:t>
      </w:r>
      <w:r>
        <w:rPr>
          <w:spacing w:val="2"/>
        </w:rPr>
        <w:t> </w:t>
      </w:r>
      <w:r>
        <w:rPr/>
        <w:t>legal</w:t>
      </w:r>
    </w:p>
    <w:p>
      <w:pPr>
        <w:pStyle w:val="BodyText"/>
        <w:ind w:left="792"/>
      </w:pPr>
      <w:r>
        <w:rPr/>
        <w:t>o</w:t>
      </w:r>
      <w:r>
        <w:rPr>
          <w:spacing w:val="20"/>
        </w:rPr>
        <w:t> </w:t>
      </w:r>
      <w:r>
        <w:rPr/>
        <w:t>(a)</w:t>
      </w:r>
      <w:r>
        <w:rPr>
          <w:spacing w:val="21"/>
        </w:rPr>
        <w:t> </w:t>
      </w:r>
      <w:r>
        <w:rPr/>
        <w:t>Sr(a)</w:t>
      </w:r>
      <w:r>
        <w:rPr>
          <w:spacing w:val="21"/>
        </w:rPr>
        <w:t> </w:t>
      </w:r>
      <w:r>
        <w:rPr/>
        <w:t>..............................................,</w:t>
      </w:r>
      <w:r>
        <w:rPr>
          <w:spacing w:val="22"/>
        </w:rPr>
        <w:t> </w:t>
      </w:r>
      <w:r>
        <w:rPr/>
        <w:t>portador</w:t>
      </w:r>
      <w:r>
        <w:rPr>
          <w:spacing w:val="21"/>
        </w:rPr>
        <w:t> </w:t>
      </w:r>
      <w:r>
        <w:rPr/>
        <w:t>da</w:t>
      </w:r>
      <w:r>
        <w:rPr>
          <w:spacing w:val="22"/>
        </w:rPr>
        <w:t> </w:t>
      </w:r>
      <w:r>
        <w:rPr/>
        <w:t>carteira</w:t>
      </w:r>
      <w:r>
        <w:rPr>
          <w:spacing w:val="21"/>
        </w:rPr>
        <w:t> </w:t>
      </w:r>
      <w:r>
        <w:rPr/>
        <w:t>de</w:t>
      </w:r>
      <w:r>
        <w:rPr>
          <w:spacing w:val="28"/>
        </w:rPr>
        <w:t> </w:t>
      </w:r>
      <w:r>
        <w:rPr/>
        <w:t>identidade</w:t>
      </w:r>
      <w:r>
        <w:rPr>
          <w:spacing w:val="21"/>
        </w:rPr>
        <w:t> </w:t>
      </w:r>
      <w:r>
        <w:rPr/>
        <w:t>n.º.......................e</w:t>
      </w:r>
      <w:r>
        <w:rPr>
          <w:spacing w:val="21"/>
        </w:rPr>
        <w:t> </w:t>
      </w:r>
      <w:r>
        <w:rPr/>
        <w:t>do</w:t>
      </w:r>
      <w:r>
        <w:rPr>
          <w:spacing w:val="21"/>
        </w:rPr>
        <w:t> </w:t>
      </w:r>
      <w:r>
        <w:rPr/>
        <w:t>CPF</w:t>
      </w:r>
      <w:r>
        <w:rPr>
          <w:spacing w:val="24"/>
        </w:rPr>
        <w:t> </w:t>
      </w:r>
      <w:r>
        <w:rPr/>
        <w:t>n.º</w:t>
      </w:r>
    </w:p>
    <w:p>
      <w:pPr>
        <w:pStyle w:val="BodyText"/>
        <w:spacing w:before="1"/>
        <w:ind w:left="792" w:right="793"/>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spacing w:before="10"/>
        <w:rPr>
          <w:sz w:val="19"/>
        </w:rPr>
      </w:pPr>
    </w:p>
    <w:p>
      <w:pPr>
        <w:pStyle w:val="BodyText"/>
        <w:spacing w:before="1"/>
        <w:ind w:left="792" w:right="3104"/>
      </w:pPr>
      <w:r>
        <w:rPr/>
        <w:t>Ressalva.: emprega menor, a partir de quatorze anos, na condição de aprendiz () Local e Data,</w:t>
      </w:r>
    </w:p>
    <w:p>
      <w:pPr>
        <w:pStyle w:val="BodyText"/>
      </w:pPr>
    </w:p>
    <w:p>
      <w:pPr>
        <w:pStyle w:val="BodyText"/>
      </w:pPr>
    </w:p>
    <w:p>
      <w:pPr>
        <w:pStyle w:val="BodyText"/>
        <w:spacing w:before="2"/>
        <w:rPr>
          <w:sz w:val="15"/>
        </w:rPr>
      </w:pPr>
      <w:r>
        <w:rPr/>
        <w:pict>
          <v:line style="position:absolute;mso-position-horizontal-relative:page;mso-position-vertical-relative:paragraph;z-index:-784;mso-wrap-distance-left:0;mso-wrap-distance-right:0" from="147.380005pt,11.024952pt" to="447.335379pt,11.024952pt" stroked="true" strokeweight=".627480pt" strokecolor="#000000">
            <v:stroke dashstyle="solid"/>
            <w10:wrap type="topAndBottom"/>
          </v:line>
        </w:pict>
      </w:r>
    </w:p>
    <w:p>
      <w:pPr>
        <w:pStyle w:val="BodyText"/>
        <w:spacing w:line="203" w:lineRule="exact"/>
        <w:ind w:left="4689"/>
      </w:pPr>
      <w:r>
        <w:rPr/>
        <w:t>(representante legal)</w:t>
      </w:r>
    </w:p>
    <w:p>
      <w:pPr>
        <w:pStyle w:val="BodyText"/>
        <w:spacing w:line="722" w:lineRule="auto"/>
        <w:ind w:left="792" w:right="4432" w:firstLine="3651"/>
      </w:pPr>
      <w:r>
        <w:rPr/>
        <w:t>(Carimbo de identificação) (Observação: em caso afirmativo, assinalar a ressalva acima).</w:t>
      </w:r>
    </w:p>
    <w:p>
      <w:pPr>
        <w:spacing w:after="0" w:line="722" w:lineRule="auto"/>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spacing w:before="93"/>
        <w:ind w:left="4312" w:right="4312"/>
        <w:jc w:val="center"/>
      </w:pPr>
      <w:r>
        <w:rPr/>
        <w:t>ANEXO VIII – ORÇAMENTO (</w:t>
      </w:r>
      <w:r>
        <w:rPr>
          <w:shd w:fill="FFFF00" w:color="auto" w:val="clear"/>
        </w:rPr>
        <w:t>EM PAPEL TIMBRADO</w:t>
      </w:r>
      <w:r>
        <w:rPr/>
        <w:t>)</w:t>
      </w:r>
    </w:p>
    <w:p>
      <w:pPr>
        <w:pStyle w:val="BodyText"/>
        <w:spacing w:before="1"/>
        <w:rPr>
          <w:b/>
        </w:rPr>
      </w:pPr>
    </w:p>
    <w:p>
      <w:pPr>
        <w:pStyle w:val="BodyText"/>
        <w:ind w:left="792"/>
      </w:pPr>
      <w:r>
        <w:rPr/>
        <w:t>I – PAPEL TIMBRADO DA EMPRESA</w:t>
      </w:r>
    </w:p>
    <w:p>
      <w:pPr>
        <w:pStyle w:val="ListParagraph"/>
        <w:numPr>
          <w:ilvl w:val="0"/>
          <w:numId w:val="14"/>
        </w:numPr>
        <w:tabs>
          <w:tab w:pos="1027" w:val="left" w:leader="none"/>
        </w:tabs>
        <w:spacing w:line="240" w:lineRule="auto" w:before="185" w:after="0"/>
        <w:ind w:left="1026" w:right="0" w:hanging="234"/>
        <w:jc w:val="left"/>
        <w:rPr>
          <w:sz w:val="20"/>
        </w:rPr>
      </w:pPr>
      <w:r>
        <w:rPr>
          <w:sz w:val="20"/>
        </w:rPr>
        <w:t>Orçamento precisa estar identificado com:</w:t>
      </w:r>
    </w:p>
    <w:p>
      <w:pPr>
        <w:pStyle w:val="BodyText"/>
        <w:spacing w:before="10"/>
        <w:rPr>
          <w:sz w:val="19"/>
        </w:rPr>
      </w:pPr>
    </w:p>
    <w:p>
      <w:pPr>
        <w:pStyle w:val="ListParagraph"/>
        <w:numPr>
          <w:ilvl w:val="1"/>
          <w:numId w:val="14"/>
        </w:numPr>
        <w:tabs>
          <w:tab w:pos="2147" w:val="left" w:leader="none"/>
        </w:tabs>
        <w:spacing w:line="240" w:lineRule="auto" w:before="0" w:after="0"/>
        <w:ind w:left="2146" w:right="0" w:hanging="360"/>
        <w:jc w:val="left"/>
        <w:rPr>
          <w:sz w:val="20"/>
        </w:rPr>
      </w:pPr>
      <w:r>
        <w:rPr>
          <w:sz w:val="20"/>
        </w:rPr>
        <w:t>Destinatário ou Solicitante: Nome do</w:t>
      </w:r>
      <w:r>
        <w:rPr>
          <w:spacing w:val="-2"/>
          <w:sz w:val="20"/>
        </w:rPr>
        <w:t> </w:t>
      </w:r>
      <w:r>
        <w:rPr>
          <w:sz w:val="20"/>
        </w:rPr>
        <w:t>Clube</w:t>
      </w:r>
    </w:p>
    <w:p>
      <w:pPr>
        <w:pStyle w:val="ListParagraph"/>
        <w:numPr>
          <w:ilvl w:val="1"/>
          <w:numId w:val="14"/>
        </w:numPr>
        <w:tabs>
          <w:tab w:pos="2147" w:val="left" w:leader="none"/>
        </w:tabs>
        <w:spacing w:line="240" w:lineRule="auto" w:before="0" w:after="0"/>
        <w:ind w:left="2146" w:right="0" w:hanging="360"/>
        <w:jc w:val="left"/>
        <w:rPr>
          <w:sz w:val="20"/>
        </w:rPr>
      </w:pPr>
      <w:r>
        <w:rPr>
          <w:sz w:val="20"/>
        </w:rPr>
        <w:t>Data da emissão:</w:t>
      </w:r>
      <w:r>
        <w:rPr>
          <w:spacing w:val="-7"/>
          <w:sz w:val="20"/>
        </w:rPr>
        <w:t> </w:t>
      </w:r>
      <w:r>
        <w:rPr>
          <w:sz w:val="20"/>
        </w:rPr>
        <w:t>DD/MM/AA</w:t>
      </w:r>
    </w:p>
    <w:p>
      <w:pPr>
        <w:pStyle w:val="ListParagraph"/>
        <w:numPr>
          <w:ilvl w:val="1"/>
          <w:numId w:val="14"/>
        </w:numPr>
        <w:tabs>
          <w:tab w:pos="2146" w:val="left" w:leader="none"/>
          <w:tab w:pos="2147" w:val="left" w:leader="none"/>
        </w:tabs>
        <w:spacing w:line="240" w:lineRule="auto" w:before="1" w:after="0"/>
        <w:ind w:left="2146" w:right="0" w:hanging="360"/>
        <w:jc w:val="left"/>
        <w:rPr>
          <w:sz w:val="20"/>
        </w:rPr>
      </w:pPr>
      <w:r>
        <w:rPr>
          <w:sz w:val="20"/>
        </w:rPr>
        <w:t>Data da validade:</w:t>
      </w:r>
      <w:r>
        <w:rPr>
          <w:spacing w:val="-10"/>
          <w:sz w:val="20"/>
        </w:rPr>
        <w:t> </w:t>
      </w:r>
      <w:r>
        <w:rPr>
          <w:sz w:val="20"/>
        </w:rPr>
        <w:t>DD/MM/AA</w:t>
      </w:r>
    </w:p>
    <w:p>
      <w:pPr>
        <w:pStyle w:val="BodyText"/>
        <w:spacing w:before="1"/>
      </w:pPr>
    </w:p>
    <w:p>
      <w:pPr>
        <w:pStyle w:val="ListParagraph"/>
        <w:numPr>
          <w:ilvl w:val="0"/>
          <w:numId w:val="14"/>
        </w:numPr>
        <w:tabs>
          <w:tab w:pos="1082" w:val="left" w:leader="none"/>
        </w:tabs>
        <w:spacing w:line="229" w:lineRule="exact" w:before="0" w:after="0"/>
        <w:ind w:left="1081" w:right="0" w:hanging="289"/>
        <w:jc w:val="left"/>
        <w:rPr>
          <w:sz w:val="20"/>
        </w:rPr>
      </w:pPr>
      <w:r>
        <w:rPr>
          <w:sz w:val="20"/>
        </w:rPr>
        <w:t>Sobre a identificação da empresa emissora do</w:t>
      </w:r>
      <w:r>
        <w:rPr>
          <w:spacing w:val="-4"/>
          <w:sz w:val="20"/>
        </w:rPr>
        <w:t> </w:t>
      </w:r>
      <w:r>
        <w:rPr>
          <w:sz w:val="20"/>
        </w:rPr>
        <w:t>orçamento:</w:t>
      </w:r>
    </w:p>
    <w:p>
      <w:pPr>
        <w:pStyle w:val="ListParagraph"/>
        <w:numPr>
          <w:ilvl w:val="0"/>
          <w:numId w:val="11"/>
        </w:numPr>
        <w:tabs>
          <w:tab w:pos="916" w:val="left" w:leader="none"/>
        </w:tabs>
        <w:spacing w:line="229" w:lineRule="exact" w:before="0" w:after="0"/>
        <w:ind w:left="91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916" w:val="left" w:leader="none"/>
        </w:tabs>
        <w:spacing w:line="240" w:lineRule="auto" w:before="1" w:after="0"/>
        <w:ind w:left="915" w:right="0" w:hanging="123"/>
        <w:jc w:val="left"/>
        <w:rPr>
          <w:sz w:val="20"/>
        </w:rPr>
      </w:pPr>
      <w:r>
        <w:rPr>
          <w:sz w:val="20"/>
        </w:rPr>
        <w:t>CNPJ:</w:t>
      </w:r>
    </w:p>
    <w:p>
      <w:pPr>
        <w:pStyle w:val="ListParagraph"/>
        <w:numPr>
          <w:ilvl w:val="0"/>
          <w:numId w:val="11"/>
        </w:numPr>
        <w:tabs>
          <w:tab w:pos="916" w:val="left" w:leader="none"/>
        </w:tabs>
        <w:spacing w:line="240" w:lineRule="auto" w:before="0" w:after="0"/>
        <w:ind w:left="915" w:right="0" w:hanging="123"/>
        <w:jc w:val="left"/>
        <w:rPr>
          <w:sz w:val="20"/>
        </w:rPr>
      </w:pPr>
      <w:r>
        <w:rPr>
          <w:sz w:val="20"/>
        </w:rPr>
        <w:t>Endereço:</w:t>
      </w:r>
    </w:p>
    <w:p>
      <w:pPr>
        <w:pStyle w:val="ListParagraph"/>
        <w:numPr>
          <w:ilvl w:val="0"/>
          <w:numId w:val="11"/>
        </w:numPr>
        <w:tabs>
          <w:tab w:pos="916" w:val="left" w:leader="none"/>
        </w:tabs>
        <w:spacing w:line="240" w:lineRule="auto" w:before="1" w:after="0"/>
        <w:ind w:left="915" w:right="0" w:hanging="123"/>
        <w:jc w:val="left"/>
        <w:rPr>
          <w:sz w:val="20"/>
        </w:rPr>
      </w:pPr>
      <w:r>
        <w:rPr>
          <w:sz w:val="20"/>
        </w:rPr>
        <w:t>Telefone:</w:t>
      </w:r>
    </w:p>
    <w:p>
      <w:pPr>
        <w:pStyle w:val="ListParagraph"/>
        <w:numPr>
          <w:ilvl w:val="0"/>
          <w:numId w:val="11"/>
        </w:numPr>
        <w:tabs>
          <w:tab w:pos="916" w:val="left" w:leader="none"/>
        </w:tabs>
        <w:spacing w:line="240" w:lineRule="auto" w:before="0" w:after="0"/>
        <w:ind w:left="915" w:right="0" w:hanging="123"/>
        <w:jc w:val="left"/>
        <w:rPr>
          <w:sz w:val="20"/>
        </w:rPr>
      </w:pPr>
      <w:r>
        <w:rPr>
          <w:sz w:val="20"/>
        </w:rPr>
        <w:t>E-mail:</w:t>
      </w:r>
    </w:p>
    <w:p>
      <w:pPr>
        <w:pStyle w:val="BodyText"/>
        <w:spacing w:before="10"/>
        <w:rPr>
          <w:sz w:val="19"/>
        </w:rPr>
      </w:pPr>
    </w:p>
    <w:p>
      <w:pPr>
        <w:pStyle w:val="BodyText"/>
        <w:ind w:left="792"/>
      </w:pPr>
      <w:r>
        <w:rPr/>
        <w:t>IV - Orçamento contendo:</w:t>
      </w:r>
    </w:p>
    <w:p>
      <w:pPr>
        <w:pStyle w:val="BodyText"/>
        <w:spacing w:before="3" w:after="1"/>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39"/>
        <w:gridCol w:w="2487"/>
        <w:gridCol w:w="3534"/>
        <w:gridCol w:w="1135"/>
        <w:gridCol w:w="1277"/>
        <w:gridCol w:w="1060"/>
        <w:gridCol w:w="1063"/>
      </w:tblGrid>
      <w:tr>
        <w:trPr>
          <w:trHeight w:val="844" w:hRule="atLeast"/>
        </w:trPr>
        <w:tc>
          <w:tcPr>
            <w:tcW w:w="439" w:type="dxa"/>
          </w:tcPr>
          <w:p>
            <w:pPr>
              <w:pStyle w:val="TableParagraph"/>
              <w:rPr>
                <w:rFonts w:ascii="Times New Roman"/>
                <w:sz w:val="16"/>
              </w:rPr>
            </w:pPr>
          </w:p>
        </w:tc>
        <w:tc>
          <w:tcPr>
            <w:tcW w:w="2487" w:type="dxa"/>
          </w:tcPr>
          <w:p>
            <w:pPr>
              <w:pStyle w:val="TableParagraph"/>
              <w:rPr>
                <w:rFonts w:ascii="Arial"/>
                <w:sz w:val="18"/>
              </w:rPr>
            </w:pPr>
          </w:p>
          <w:p>
            <w:pPr>
              <w:pStyle w:val="TableParagraph"/>
              <w:spacing w:before="117"/>
              <w:ind w:left="168" w:right="153"/>
              <w:jc w:val="center"/>
              <w:rPr>
                <w:b/>
                <w:sz w:val="16"/>
              </w:rPr>
            </w:pPr>
            <w:r>
              <w:rPr>
                <w:b/>
                <w:sz w:val="16"/>
              </w:rPr>
              <w:t>MATERIAL</w:t>
            </w:r>
          </w:p>
        </w:tc>
        <w:tc>
          <w:tcPr>
            <w:tcW w:w="3534" w:type="dxa"/>
          </w:tcPr>
          <w:p>
            <w:pPr>
              <w:pStyle w:val="TableParagraph"/>
              <w:rPr>
                <w:rFonts w:ascii="Arial"/>
                <w:sz w:val="18"/>
              </w:rPr>
            </w:pPr>
          </w:p>
          <w:p>
            <w:pPr>
              <w:pStyle w:val="TableParagraph"/>
              <w:spacing w:before="117"/>
              <w:ind w:left="1111"/>
              <w:rPr>
                <w:b/>
                <w:sz w:val="16"/>
              </w:rPr>
            </w:pPr>
            <w:r>
              <w:rPr>
                <w:b/>
                <w:sz w:val="16"/>
              </w:rPr>
              <w:t>ESPECIFICAÇÃO</w:t>
            </w:r>
          </w:p>
        </w:tc>
        <w:tc>
          <w:tcPr>
            <w:tcW w:w="1135" w:type="dxa"/>
          </w:tcPr>
          <w:p>
            <w:pPr>
              <w:pStyle w:val="TableParagraph"/>
              <w:spacing w:before="10"/>
              <w:rPr>
                <w:rFonts w:ascii="Arial"/>
                <w:sz w:val="19"/>
              </w:rPr>
            </w:pPr>
          </w:p>
          <w:p>
            <w:pPr>
              <w:pStyle w:val="TableParagraph"/>
              <w:ind w:left="100" w:right="67" w:firstLine="21"/>
              <w:rPr>
                <w:b/>
                <w:sz w:val="16"/>
              </w:rPr>
            </w:pPr>
            <w:r>
              <w:rPr>
                <w:b/>
                <w:sz w:val="16"/>
              </w:rPr>
              <w:t>UNIDDADE DE MEDIDA</w:t>
            </w:r>
          </w:p>
        </w:tc>
        <w:tc>
          <w:tcPr>
            <w:tcW w:w="1277" w:type="dxa"/>
          </w:tcPr>
          <w:p>
            <w:pPr>
              <w:pStyle w:val="TableParagraph"/>
              <w:rPr>
                <w:rFonts w:ascii="Arial"/>
                <w:sz w:val="18"/>
              </w:rPr>
            </w:pPr>
          </w:p>
          <w:p>
            <w:pPr>
              <w:pStyle w:val="TableParagraph"/>
              <w:spacing w:before="117"/>
              <w:ind w:left="67" w:right="60"/>
              <w:jc w:val="center"/>
              <w:rPr>
                <w:b/>
                <w:sz w:val="16"/>
              </w:rPr>
            </w:pPr>
            <w:r>
              <w:rPr>
                <w:b/>
                <w:sz w:val="16"/>
              </w:rPr>
              <w:t>QUANTIDADE</w:t>
            </w:r>
          </w:p>
        </w:tc>
        <w:tc>
          <w:tcPr>
            <w:tcW w:w="1060" w:type="dxa"/>
          </w:tcPr>
          <w:p>
            <w:pPr>
              <w:pStyle w:val="TableParagraph"/>
              <w:spacing w:before="10"/>
              <w:rPr>
                <w:rFonts w:ascii="Arial"/>
                <w:sz w:val="19"/>
              </w:rPr>
            </w:pPr>
          </w:p>
          <w:p>
            <w:pPr>
              <w:pStyle w:val="TableParagraph"/>
              <w:ind w:left="108" w:right="78" w:firstLine="148"/>
              <w:rPr>
                <w:b/>
                <w:sz w:val="16"/>
              </w:rPr>
            </w:pPr>
            <w:r>
              <w:rPr>
                <w:b/>
                <w:sz w:val="16"/>
              </w:rPr>
              <w:t>VALOR UNITÁRIO</w:t>
            </w:r>
          </w:p>
        </w:tc>
        <w:tc>
          <w:tcPr>
            <w:tcW w:w="1063" w:type="dxa"/>
          </w:tcPr>
          <w:p>
            <w:pPr>
              <w:pStyle w:val="TableParagraph"/>
              <w:spacing w:before="10"/>
              <w:rPr>
                <w:rFonts w:ascii="Arial"/>
                <w:sz w:val="19"/>
              </w:rPr>
            </w:pPr>
          </w:p>
          <w:p>
            <w:pPr>
              <w:pStyle w:val="TableParagraph"/>
              <w:ind w:left="274" w:right="225" w:hanging="15"/>
              <w:rPr>
                <w:b/>
                <w:sz w:val="16"/>
              </w:rPr>
            </w:pPr>
            <w:r>
              <w:rPr>
                <w:b/>
                <w:sz w:val="16"/>
              </w:rPr>
              <w:t>VALOR TOTAL</w:t>
            </w:r>
          </w:p>
        </w:tc>
      </w:tr>
      <w:tr>
        <w:trPr>
          <w:trHeight w:val="2318" w:hRule="atLeast"/>
        </w:trPr>
        <w:tc>
          <w:tcPr>
            <w:tcW w:w="439"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3"/>
              <w:rPr>
                <w:rFonts w:ascii="Arial"/>
                <w:sz w:val="20"/>
              </w:rPr>
            </w:pPr>
          </w:p>
          <w:p>
            <w:pPr>
              <w:pStyle w:val="TableParagraph"/>
              <w:spacing w:before="1"/>
              <w:ind w:left="100" w:right="84"/>
              <w:jc w:val="center"/>
              <w:rPr>
                <w:b/>
                <w:sz w:val="16"/>
              </w:rPr>
            </w:pPr>
            <w:r>
              <w:rPr>
                <w:b/>
                <w:sz w:val="16"/>
              </w:rPr>
              <w:t>01</w:t>
            </w:r>
          </w:p>
        </w:tc>
        <w:tc>
          <w:tcPr>
            <w:tcW w:w="2487"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137"/>
              <w:ind w:left="1020" w:right="123" w:hanging="865"/>
              <w:rPr>
                <w:b/>
                <w:sz w:val="16"/>
              </w:rPr>
            </w:pPr>
            <w:r>
              <w:rPr>
                <w:b/>
                <w:sz w:val="16"/>
              </w:rPr>
              <w:t>CRONOMETRO DIGITAL DE MESA</w:t>
            </w:r>
          </w:p>
        </w:tc>
        <w:tc>
          <w:tcPr>
            <w:tcW w:w="3534" w:type="dxa"/>
          </w:tcPr>
          <w:p>
            <w:pPr>
              <w:pStyle w:val="TableParagraph"/>
              <w:ind w:left="71" w:right="57"/>
              <w:jc w:val="both"/>
              <w:rPr>
                <w:sz w:val="16"/>
              </w:rPr>
            </w:pPr>
            <w:r>
              <w:rPr>
                <w:sz w:val="16"/>
              </w:rPr>
              <w:t>Alojado em caixa metálica de de 100 x 30 x 6 cm, com pintura epoxi; Peso 5 kilos; Alimentação 127 / 220 Volts automático; Uma Face; Dígitos na cor vermelha de alto intensidade; Painel frontal anti reflexo; Bateria de 12 Volts, acessório a parte; Cabo de interligação para Plug acendedor de 12 Volts; Caixa para transporte em madeira, acessório a parte; Funções Relógio de Horas, Cronometro Progressivo e Cronometro Regressivo; Suporte para fixação no teto do carro madrinha,</w:t>
            </w:r>
          </w:p>
          <w:p>
            <w:pPr>
              <w:pStyle w:val="TableParagraph"/>
              <w:spacing w:line="173" w:lineRule="exact"/>
              <w:ind w:left="71"/>
              <w:jc w:val="both"/>
              <w:rPr>
                <w:sz w:val="16"/>
              </w:rPr>
            </w:pPr>
            <w:r>
              <w:rPr>
                <w:sz w:val="16"/>
              </w:rPr>
              <w:t>acessório a parte.</w:t>
            </w:r>
          </w:p>
        </w:tc>
        <w:tc>
          <w:tcPr>
            <w:tcW w:w="1135"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6"/>
              <w:rPr>
                <w:rFonts w:ascii="Arial"/>
                <w:sz w:val="20"/>
              </w:rPr>
            </w:pPr>
          </w:p>
          <w:p>
            <w:pPr>
              <w:pStyle w:val="TableParagraph"/>
              <w:ind w:left="250" w:right="238"/>
              <w:jc w:val="center"/>
              <w:rPr>
                <w:rFonts w:ascii="Arial"/>
                <w:sz w:val="16"/>
              </w:rPr>
            </w:pPr>
            <w:r>
              <w:rPr>
                <w:rFonts w:ascii="Arial"/>
                <w:sz w:val="16"/>
              </w:rPr>
              <w:t>Unidade</w:t>
            </w:r>
          </w:p>
        </w:tc>
        <w:tc>
          <w:tcPr>
            <w:tcW w:w="1277" w:type="dxa"/>
          </w:tcPr>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rPr>
                <w:rFonts w:ascii="Arial"/>
                <w:sz w:val="18"/>
              </w:rPr>
            </w:pPr>
          </w:p>
          <w:p>
            <w:pPr>
              <w:pStyle w:val="TableParagraph"/>
              <w:spacing w:before="3"/>
              <w:rPr>
                <w:rFonts w:ascii="Arial"/>
                <w:sz w:val="20"/>
              </w:rPr>
            </w:pPr>
          </w:p>
          <w:p>
            <w:pPr>
              <w:pStyle w:val="TableParagraph"/>
              <w:spacing w:before="1"/>
              <w:ind w:left="5"/>
              <w:jc w:val="center"/>
              <w:rPr>
                <w:sz w:val="16"/>
              </w:rPr>
            </w:pPr>
            <w:r>
              <w:rPr>
                <w:w w:val="100"/>
                <w:sz w:val="16"/>
              </w:rPr>
              <w:t>1</w:t>
            </w:r>
          </w:p>
        </w:tc>
        <w:tc>
          <w:tcPr>
            <w:tcW w:w="1060" w:type="dxa"/>
          </w:tcPr>
          <w:p>
            <w:pPr>
              <w:pStyle w:val="TableParagraph"/>
              <w:rPr>
                <w:rFonts w:ascii="Times New Roman"/>
                <w:sz w:val="16"/>
              </w:rPr>
            </w:pPr>
          </w:p>
        </w:tc>
        <w:tc>
          <w:tcPr>
            <w:tcW w:w="1063" w:type="dxa"/>
          </w:tcPr>
          <w:p>
            <w:pPr>
              <w:pStyle w:val="TableParagraph"/>
              <w:rPr>
                <w:rFonts w:ascii="Times New Roman"/>
                <w:sz w:val="16"/>
              </w:rPr>
            </w:pPr>
          </w:p>
        </w:tc>
      </w:tr>
      <w:tr>
        <w:trPr>
          <w:trHeight w:val="1217" w:hRule="atLeast"/>
        </w:trPr>
        <w:tc>
          <w:tcPr>
            <w:tcW w:w="439" w:type="dxa"/>
          </w:tcPr>
          <w:p>
            <w:pPr>
              <w:pStyle w:val="TableParagraph"/>
              <w:rPr>
                <w:rFonts w:ascii="Arial"/>
                <w:sz w:val="18"/>
              </w:rPr>
            </w:pPr>
          </w:p>
          <w:p>
            <w:pPr>
              <w:pStyle w:val="TableParagraph"/>
              <w:spacing w:before="3"/>
              <w:rPr>
                <w:rFonts w:ascii="Arial"/>
                <w:sz w:val="26"/>
              </w:rPr>
            </w:pPr>
          </w:p>
          <w:p>
            <w:pPr>
              <w:pStyle w:val="TableParagraph"/>
              <w:ind w:left="100" w:right="84"/>
              <w:jc w:val="center"/>
              <w:rPr>
                <w:b/>
                <w:sz w:val="16"/>
              </w:rPr>
            </w:pPr>
            <w:r>
              <w:rPr>
                <w:b/>
                <w:sz w:val="16"/>
              </w:rPr>
              <w:t>02</w:t>
            </w:r>
          </w:p>
        </w:tc>
        <w:tc>
          <w:tcPr>
            <w:tcW w:w="2487" w:type="dxa"/>
          </w:tcPr>
          <w:p>
            <w:pPr>
              <w:pStyle w:val="TableParagraph"/>
              <w:rPr>
                <w:rFonts w:ascii="Arial"/>
                <w:sz w:val="18"/>
              </w:rPr>
            </w:pPr>
          </w:p>
          <w:p>
            <w:pPr>
              <w:pStyle w:val="TableParagraph"/>
              <w:spacing w:before="3"/>
              <w:rPr>
                <w:rFonts w:ascii="Arial"/>
                <w:sz w:val="26"/>
              </w:rPr>
            </w:pPr>
          </w:p>
          <w:p>
            <w:pPr>
              <w:pStyle w:val="TableParagraph"/>
              <w:ind w:left="168" w:right="152"/>
              <w:jc w:val="center"/>
              <w:rPr>
                <w:b/>
                <w:sz w:val="16"/>
              </w:rPr>
            </w:pPr>
            <w:r>
              <w:rPr>
                <w:b/>
                <w:sz w:val="16"/>
              </w:rPr>
              <w:t>CRONOMETRO</w:t>
            </w:r>
          </w:p>
        </w:tc>
        <w:tc>
          <w:tcPr>
            <w:tcW w:w="3534" w:type="dxa"/>
          </w:tcPr>
          <w:p>
            <w:pPr>
              <w:pStyle w:val="TableParagraph"/>
              <w:spacing w:before="123"/>
              <w:ind w:left="71" w:right="56"/>
              <w:jc w:val="both"/>
              <w:rPr>
                <w:sz w:val="16"/>
              </w:rPr>
            </w:pPr>
            <w:r>
              <w:rPr>
                <w:sz w:val="16"/>
              </w:rPr>
              <w:t>Indicação de hora, data e dia da semana; Resolução 1/100 segundos; Alarme diário; Sinal sonoro de hora cheia; Contagem progressiva; Resistente à água; Peso: 1.0000 kg; Dimensões: 16.0000 x 16.0000 x 16.0000</w:t>
            </w:r>
            <w:r>
              <w:rPr>
                <w:spacing w:val="-15"/>
                <w:sz w:val="16"/>
              </w:rPr>
              <w:t> </w:t>
            </w:r>
            <w:r>
              <w:rPr>
                <w:sz w:val="16"/>
              </w:rPr>
              <w:t>cm</w:t>
            </w:r>
          </w:p>
        </w:tc>
        <w:tc>
          <w:tcPr>
            <w:tcW w:w="1135" w:type="dxa"/>
          </w:tcPr>
          <w:p>
            <w:pPr>
              <w:pStyle w:val="TableParagraph"/>
              <w:rPr>
                <w:rFonts w:ascii="Arial"/>
                <w:sz w:val="18"/>
              </w:rPr>
            </w:pPr>
          </w:p>
          <w:p>
            <w:pPr>
              <w:pStyle w:val="TableParagraph"/>
              <w:spacing w:before="6"/>
              <w:rPr>
                <w:rFonts w:ascii="Arial"/>
                <w:sz w:val="26"/>
              </w:rPr>
            </w:pPr>
          </w:p>
          <w:p>
            <w:pPr>
              <w:pStyle w:val="TableParagraph"/>
              <w:ind w:left="250" w:right="238"/>
              <w:jc w:val="center"/>
              <w:rPr>
                <w:rFonts w:ascii="Arial"/>
                <w:sz w:val="16"/>
              </w:rPr>
            </w:pPr>
            <w:r>
              <w:rPr>
                <w:rFonts w:ascii="Arial"/>
                <w:sz w:val="16"/>
              </w:rPr>
              <w:t>Unidade</w:t>
            </w:r>
          </w:p>
        </w:tc>
        <w:tc>
          <w:tcPr>
            <w:tcW w:w="1277" w:type="dxa"/>
          </w:tcPr>
          <w:p>
            <w:pPr>
              <w:pStyle w:val="TableParagraph"/>
              <w:rPr>
                <w:rFonts w:ascii="Arial"/>
                <w:sz w:val="18"/>
              </w:rPr>
            </w:pPr>
          </w:p>
          <w:p>
            <w:pPr>
              <w:pStyle w:val="TableParagraph"/>
              <w:spacing w:before="3"/>
              <w:rPr>
                <w:rFonts w:ascii="Arial"/>
                <w:sz w:val="26"/>
              </w:rPr>
            </w:pPr>
          </w:p>
          <w:p>
            <w:pPr>
              <w:pStyle w:val="TableParagraph"/>
              <w:ind w:left="5"/>
              <w:jc w:val="center"/>
              <w:rPr>
                <w:sz w:val="16"/>
              </w:rPr>
            </w:pPr>
            <w:r>
              <w:rPr>
                <w:w w:val="100"/>
                <w:sz w:val="16"/>
              </w:rPr>
              <w:t>3</w:t>
            </w:r>
          </w:p>
        </w:tc>
        <w:tc>
          <w:tcPr>
            <w:tcW w:w="1060" w:type="dxa"/>
          </w:tcPr>
          <w:p>
            <w:pPr>
              <w:pStyle w:val="TableParagraph"/>
              <w:rPr>
                <w:rFonts w:ascii="Times New Roman"/>
                <w:sz w:val="16"/>
              </w:rPr>
            </w:pPr>
          </w:p>
        </w:tc>
        <w:tc>
          <w:tcPr>
            <w:tcW w:w="1063" w:type="dxa"/>
          </w:tcPr>
          <w:p>
            <w:pPr>
              <w:pStyle w:val="TableParagraph"/>
              <w:rPr>
                <w:rFonts w:ascii="Times New Roman"/>
                <w:sz w:val="16"/>
              </w:rPr>
            </w:pPr>
          </w:p>
        </w:tc>
      </w:tr>
      <w:tr>
        <w:trPr>
          <w:trHeight w:val="1453" w:hRule="atLeast"/>
        </w:trPr>
        <w:tc>
          <w:tcPr>
            <w:tcW w:w="439" w:type="dxa"/>
          </w:tcPr>
          <w:p>
            <w:pPr>
              <w:pStyle w:val="TableParagraph"/>
              <w:rPr>
                <w:rFonts w:ascii="Arial"/>
                <w:sz w:val="18"/>
              </w:rPr>
            </w:pPr>
          </w:p>
          <w:p>
            <w:pPr>
              <w:pStyle w:val="TableParagraph"/>
              <w:rPr>
                <w:rFonts w:ascii="Arial"/>
                <w:sz w:val="18"/>
              </w:rPr>
            </w:pPr>
          </w:p>
          <w:p>
            <w:pPr>
              <w:pStyle w:val="TableParagraph"/>
              <w:spacing w:before="8"/>
              <w:rPr>
                <w:rFonts w:ascii="Arial"/>
                <w:sz w:val="18"/>
              </w:rPr>
            </w:pPr>
          </w:p>
          <w:p>
            <w:pPr>
              <w:pStyle w:val="TableParagraph"/>
              <w:ind w:left="100" w:right="84"/>
              <w:jc w:val="center"/>
              <w:rPr>
                <w:b/>
                <w:sz w:val="16"/>
              </w:rPr>
            </w:pPr>
            <w:r>
              <w:rPr>
                <w:b/>
                <w:sz w:val="16"/>
              </w:rPr>
              <w:t>03</w:t>
            </w:r>
          </w:p>
        </w:tc>
        <w:tc>
          <w:tcPr>
            <w:tcW w:w="2487" w:type="dxa"/>
          </w:tcPr>
          <w:p>
            <w:pPr>
              <w:pStyle w:val="TableParagraph"/>
              <w:rPr>
                <w:rFonts w:ascii="Arial"/>
                <w:sz w:val="18"/>
              </w:rPr>
            </w:pPr>
          </w:p>
          <w:p>
            <w:pPr>
              <w:pStyle w:val="TableParagraph"/>
              <w:rPr>
                <w:rFonts w:ascii="Arial"/>
                <w:sz w:val="18"/>
              </w:rPr>
            </w:pPr>
          </w:p>
          <w:p>
            <w:pPr>
              <w:pStyle w:val="TableParagraph"/>
              <w:spacing w:before="8"/>
              <w:rPr>
                <w:rFonts w:ascii="Arial"/>
                <w:sz w:val="18"/>
              </w:rPr>
            </w:pPr>
          </w:p>
          <w:p>
            <w:pPr>
              <w:pStyle w:val="TableParagraph"/>
              <w:ind w:left="168" w:right="155"/>
              <w:jc w:val="center"/>
              <w:rPr>
                <w:b/>
                <w:sz w:val="16"/>
              </w:rPr>
            </w:pPr>
            <w:r>
              <w:rPr>
                <w:b/>
                <w:sz w:val="16"/>
              </w:rPr>
              <w:t>CRONÔMETRO - NATAÇÃO</w:t>
            </w:r>
          </w:p>
        </w:tc>
        <w:tc>
          <w:tcPr>
            <w:tcW w:w="3534" w:type="dxa"/>
          </w:tcPr>
          <w:p>
            <w:pPr>
              <w:pStyle w:val="TableParagraph"/>
              <w:spacing w:before="48"/>
              <w:ind w:left="71" w:right="56"/>
              <w:jc w:val="both"/>
              <w:rPr>
                <w:sz w:val="16"/>
              </w:rPr>
            </w:pPr>
            <w:r>
              <w:rPr>
                <w:sz w:val="16"/>
              </w:rPr>
              <w:t>100 laps de memória; Exibe tanto o tempo total corrente quanto o tempo do lap corrente; Acesso a memória durante o uso; Pega passagens durante o uso da memória; 3 displays de tempo; Espaço de medida para 10 horas; Pega frequência de braçada; Resistente à água; Bateria de</w:t>
            </w:r>
            <w:r>
              <w:rPr>
                <w:spacing w:val="-1"/>
                <w:sz w:val="16"/>
              </w:rPr>
              <w:t> </w:t>
            </w:r>
            <w:r>
              <w:rPr>
                <w:sz w:val="16"/>
              </w:rPr>
              <w:t>Lítio.</w:t>
            </w:r>
          </w:p>
        </w:tc>
        <w:tc>
          <w:tcPr>
            <w:tcW w:w="1135" w:type="dxa"/>
          </w:tcPr>
          <w:p>
            <w:pPr>
              <w:pStyle w:val="TableParagraph"/>
              <w:rPr>
                <w:rFonts w:ascii="Arial"/>
                <w:sz w:val="18"/>
              </w:rPr>
            </w:pPr>
          </w:p>
          <w:p>
            <w:pPr>
              <w:pStyle w:val="TableParagraph"/>
              <w:rPr>
                <w:rFonts w:ascii="Arial"/>
                <w:sz w:val="18"/>
              </w:rPr>
            </w:pPr>
          </w:p>
          <w:p>
            <w:pPr>
              <w:pStyle w:val="TableParagraph"/>
              <w:spacing w:before="8"/>
              <w:rPr>
                <w:rFonts w:ascii="Arial"/>
                <w:sz w:val="18"/>
              </w:rPr>
            </w:pPr>
          </w:p>
          <w:p>
            <w:pPr>
              <w:pStyle w:val="TableParagraph"/>
              <w:ind w:left="250" w:right="238"/>
              <w:jc w:val="center"/>
              <w:rPr>
                <w:rFonts w:ascii="Arial"/>
                <w:sz w:val="16"/>
              </w:rPr>
            </w:pPr>
            <w:r>
              <w:rPr>
                <w:rFonts w:ascii="Arial"/>
                <w:sz w:val="16"/>
              </w:rPr>
              <w:t>Unidade</w:t>
            </w:r>
          </w:p>
        </w:tc>
        <w:tc>
          <w:tcPr>
            <w:tcW w:w="1277" w:type="dxa"/>
          </w:tcPr>
          <w:p>
            <w:pPr>
              <w:pStyle w:val="TableParagraph"/>
              <w:rPr>
                <w:rFonts w:ascii="Arial"/>
                <w:sz w:val="18"/>
              </w:rPr>
            </w:pPr>
          </w:p>
          <w:p>
            <w:pPr>
              <w:pStyle w:val="TableParagraph"/>
              <w:rPr>
                <w:rFonts w:ascii="Arial"/>
                <w:sz w:val="18"/>
              </w:rPr>
            </w:pPr>
          </w:p>
          <w:p>
            <w:pPr>
              <w:pStyle w:val="TableParagraph"/>
              <w:spacing w:before="8"/>
              <w:rPr>
                <w:rFonts w:ascii="Arial"/>
                <w:sz w:val="18"/>
              </w:rPr>
            </w:pPr>
          </w:p>
          <w:p>
            <w:pPr>
              <w:pStyle w:val="TableParagraph"/>
              <w:ind w:left="67" w:right="58"/>
              <w:jc w:val="center"/>
              <w:rPr>
                <w:sz w:val="16"/>
              </w:rPr>
            </w:pPr>
            <w:r>
              <w:rPr>
                <w:sz w:val="16"/>
              </w:rPr>
              <w:t>12</w:t>
            </w:r>
          </w:p>
        </w:tc>
        <w:tc>
          <w:tcPr>
            <w:tcW w:w="1060" w:type="dxa"/>
          </w:tcPr>
          <w:p>
            <w:pPr>
              <w:pStyle w:val="TableParagraph"/>
              <w:rPr>
                <w:rFonts w:ascii="Times New Roman"/>
                <w:sz w:val="16"/>
              </w:rPr>
            </w:pPr>
          </w:p>
        </w:tc>
        <w:tc>
          <w:tcPr>
            <w:tcW w:w="1063" w:type="dxa"/>
          </w:tcPr>
          <w:p>
            <w:pPr>
              <w:pStyle w:val="TableParagraph"/>
              <w:rPr>
                <w:rFonts w:ascii="Times New Roman"/>
                <w:sz w:val="16"/>
              </w:rPr>
            </w:pPr>
          </w:p>
        </w:tc>
      </w:tr>
      <w:tr>
        <w:trPr>
          <w:trHeight w:val="472" w:hRule="atLeast"/>
        </w:trPr>
        <w:tc>
          <w:tcPr>
            <w:tcW w:w="8872" w:type="dxa"/>
            <w:gridSpan w:val="5"/>
          </w:tcPr>
          <w:p>
            <w:pPr>
              <w:pStyle w:val="TableParagraph"/>
              <w:spacing w:before="137"/>
              <w:ind w:right="55"/>
              <w:jc w:val="right"/>
              <w:rPr>
                <w:b/>
                <w:sz w:val="16"/>
              </w:rPr>
            </w:pPr>
            <w:r>
              <w:rPr>
                <w:b/>
                <w:sz w:val="16"/>
              </w:rPr>
              <w:t>TOTAL</w:t>
            </w:r>
          </w:p>
        </w:tc>
        <w:tc>
          <w:tcPr>
            <w:tcW w:w="2123" w:type="dxa"/>
            <w:gridSpan w:val="2"/>
          </w:tcPr>
          <w:p>
            <w:pPr>
              <w:pStyle w:val="TableParagraph"/>
              <w:rPr>
                <w:rFonts w:ascii="Times New Roman"/>
                <w:sz w:val="16"/>
              </w:rPr>
            </w:pPr>
          </w:p>
        </w:tc>
      </w:tr>
    </w:tbl>
    <w:p>
      <w:pPr>
        <w:pStyle w:val="ListParagraph"/>
        <w:numPr>
          <w:ilvl w:val="0"/>
          <w:numId w:val="11"/>
        </w:numPr>
        <w:tabs>
          <w:tab w:pos="916" w:val="left" w:leader="none"/>
        </w:tabs>
        <w:spacing w:line="240" w:lineRule="auto" w:before="182" w:after="0"/>
        <w:ind w:left="91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916" w:val="left" w:leader="none"/>
        </w:tabs>
        <w:spacing w:line="240" w:lineRule="auto" w:before="0" w:after="0"/>
        <w:ind w:left="915" w:right="0" w:hanging="123"/>
        <w:jc w:val="left"/>
        <w:rPr>
          <w:sz w:val="20"/>
        </w:rPr>
      </w:pPr>
      <w:r>
        <w:rPr>
          <w:sz w:val="20"/>
        </w:rPr>
        <w:t>Forma de</w:t>
      </w:r>
      <w:r>
        <w:rPr>
          <w:spacing w:val="-3"/>
          <w:sz w:val="20"/>
        </w:rPr>
        <w:t> </w:t>
      </w:r>
      <w:r>
        <w:rPr>
          <w:sz w:val="20"/>
        </w:rPr>
        <w:t>Pagamento:</w:t>
      </w:r>
    </w:p>
    <w:p>
      <w:pPr>
        <w:pStyle w:val="ListParagraph"/>
        <w:numPr>
          <w:ilvl w:val="0"/>
          <w:numId w:val="15"/>
        </w:numPr>
        <w:tabs>
          <w:tab w:pos="1048" w:val="left" w:leader="none"/>
        </w:tabs>
        <w:spacing w:line="240" w:lineRule="auto" w:before="183" w:after="0"/>
        <w:ind w:left="1047" w:right="0" w:hanging="255"/>
        <w:jc w:val="left"/>
        <w:rPr>
          <w:sz w:val="20"/>
        </w:rPr>
      </w:pPr>
      <w:r>
        <w:rPr>
          <w:sz w:val="20"/>
        </w:rPr>
        <w:t>Sobre quem emitiu o documento de</w:t>
      </w:r>
      <w:r>
        <w:rPr>
          <w:spacing w:val="2"/>
          <w:sz w:val="20"/>
        </w:rPr>
        <w:t> </w:t>
      </w:r>
      <w:r>
        <w:rPr>
          <w:sz w:val="20"/>
        </w:rPr>
        <w:t>orçamento</w:t>
      </w:r>
    </w:p>
    <w:p>
      <w:pPr>
        <w:pStyle w:val="BodyText"/>
        <w:spacing w:before="1"/>
      </w:pPr>
    </w:p>
    <w:p>
      <w:pPr>
        <w:pStyle w:val="ListParagraph"/>
        <w:numPr>
          <w:ilvl w:val="1"/>
          <w:numId w:val="15"/>
        </w:numPr>
        <w:tabs>
          <w:tab w:pos="1514" w:val="left" w:leader="none"/>
        </w:tabs>
        <w:spacing w:line="240" w:lineRule="auto" w:before="0" w:after="0"/>
        <w:ind w:left="1513" w:right="0" w:hanging="360"/>
        <w:jc w:val="left"/>
        <w:rPr>
          <w:sz w:val="20"/>
        </w:rPr>
      </w:pPr>
      <w:r>
        <w:rPr>
          <w:sz w:val="20"/>
        </w:rPr>
        <w:t>Nome</w:t>
      </w:r>
    </w:p>
    <w:p>
      <w:pPr>
        <w:pStyle w:val="ListParagraph"/>
        <w:numPr>
          <w:ilvl w:val="1"/>
          <w:numId w:val="15"/>
        </w:numPr>
        <w:tabs>
          <w:tab w:pos="1514" w:val="left" w:leader="none"/>
        </w:tabs>
        <w:spacing w:line="240" w:lineRule="auto" w:before="1" w:after="0"/>
        <w:ind w:left="1513" w:right="0" w:hanging="360"/>
        <w:jc w:val="left"/>
        <w:rPr>
          <w:sz w:val="20"/>
        </w:rPr>
      </w:pPr>
      <w:r>
        <w:rPr>
          <w:sz w:val="20"/>
        </w:rPr>
        <w:t>Cargo na</w:t>
      </w:r>
      <w:r>
        <w:rPr>
          <w:spacing w:val="-3"/>
          <w:sz w:val="20"/>
        </w:rPr>
        <w:t> </w:t>
      </w:r>
      <w:r>
        <w:rPr>
          <w:sz w:val="20"/>
        </w:rPr>
        <w:t>empresa</w:t>
      </w:r>
    </w:p>
    <w:p>
      <w:pPr>
        <w:pStyle w:val="ListParagraph"/>
        <w:numPr>
          <w:ilvl w:val="1"/>
          <w:numId w:val="15"/>
        </w:numPr>
        <w:tabs>
          <w:tab w:pos="1514" w:val="left" w:leader="none"/>
        </w:tabs>
        <w:spacing w:line="427" w:lineRule="auto" w:before="0" w:after="0"/>
        <w:ind w:left="792" w:right="8768" w:firstLine="361"/>
        <w:jc w:val="left"/>
        <w:rPr>
          <w:sz w:val="20"/>
        </w:rPr>
      </w:pPr>
      <w:r>
        <w:rPr>
          <w:w w:val="95"/>
          <w:sz w:val="20"/>
        </w:rPr>
        <w:t>Assinatura </w:t>
      </w:r>
      <w:r>
        <w:rPr>
          <w:sz w:val="20"/>
        </w:rPr>
        <w:t>VI </w:t>
      </w:r>
      <w:r>
        <w:rPr>
          <w:b/>
          <w:sz w:val="20"/>
        </w:rPr>
        <w:t>–</w:t>
      </w:r>
      <w:r>
        <w:rPr>
          <w:b/>
          <w:spacing w:val="-1"/>
          <w:sz w:val="20"/>
        </w:rPr>
        <w:t> </w:t>
      </w:r>
      <w:r>
        <w:rPr>
          <w:sz w:val="20"/>
        </w:rPr>
        <w:t>Carimbo</w:t>
      </w:r>
    </w:p>
    <w:p>
      <w:pPr>
        <w:spacing w:after="0" w:line="427" w:lineRule="auto"/>
        <w:jc w:val="left"/>
        <w:rPr>
          <w:sz w:val="20"/>
        </w:rPr>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spacing w:before="93"/>
        <w:ind w:left="1065" w:right="1065"/>
        <w:jc w:val="center"/>
      </w:pPr>
      <w:r>
        <w:rPr/>
        <w:t>ANEXO IX</w:t>
      </w:r>
    </w:p>
    <w:p>
      <w:pPr>
        <w:spacing w:before="0"/>
        <w:ind w:left="1065" w:right="106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19"/>
        </w:rPr>
      </w:pPr>
    </w:p>
    <w:p>
      <w:pPr>
        <w:spacing w:before="0"/>
        <w:ind w:left="792" w:right="0" w:firstLine="0"/>
        <w:jc w:val="both"/>
        <w:rPr>
          <w:b/>
          <w:sz w:val="20"/>
        </w:rPr>
      </w:pPr>
      <w:r>
        <w:rPr>
          <w:b/>
          <w:sz w:val="20"/>
        </w:rPr>
        <w:t>AO</w:t>
      </w:r>
    </w:p>
    <w:p>
      <w:pPr>
        <w:spacing w:before="0"/>
        <w:ind w:left="792" w:right="0" w:firstLine="0"/>
        <w:jc w:val="both"/>
        <w:rPr>
          <w:b/>
          <w:sz w:val="20"/>
        </w:rPr>
      </w:pPr>
      <w:r>
        <w:rPr>
          <w:b/>
          <w:sz w:val="20"/>
        </w:rPr>
        <w:t>MACKENZIE ESPORTE CLUBE</w:t>
      </w:r>
    </w:p>
    <w:p>
      <w:pPr>
        <w:spacing w:before="1"/>
        <w:ind w:left="792" w:right="0" w:firstLine="0"/>
        <w:jc w:val="both"/>
        <w:rPr>
          <w:b/>
          <w:sz w:val="20"/>
        </w:rPr>
      </w:pPr>
      <w:r>
        <w:rPr>
          <w:b/>
          <w:sz w:val="20"/>
        </w:rPr>
        <w:t>EDITAL CONCORRÊNCIA DE Nº 09/2016</w:t>
      </w:r>
    </w:p>
    <w:p>
      <w:pPr>
        <w:pStyle w:val="BodyText"/>
        <w:rPr>
          <w:b/>
          <w:sz w:val="22"/>
        </w:rPr>
      </w:pPr>
    </w:p>
    <w:p>
      <w:pPr>
        <w:pStyle w:val="BodyText"/>
        <w:rPr>
          <w:b/>
          <w:sz w:val="22"/>
        </w:rPr>
      </w:pPr>
    </w:p>
    <w:p>
      <w:pPr>
        <w:spacing w:before="183"/>
        <w:ind w:left="1065" w:right="1069" w:firstLine="0"/>
        <w:jc w:val="center"/>
        <w:rPr>
          <w:b/>
          <w:sz w:val="20"/>
        </w:rPr>
      </w:pPr>
      <w:r>
        <w:rPr>
          <w:b/>
          <w:sz w:val="20"/>
        </w:rPr>
        <w:t>DECLARAÇÃO DE ENQUADRAMENTO EM REGIME DE TRIBUTAÇÃO DE MICRO EMPRESA OU EMPRESA DE PEQUENO PORTE</w:t>
      </w:r>
    </w:p>
    <w:p>
      <w:pPr>
        <w:pStyle w:val="BodyText"/>
        <w:rPr>
          <w:b/>
          <w:sz w:val="22"/>
        </w:rPr>
      </w:pPr>
    </w:p>
    <w:p>
      <w:pPr>
        <w:pStyle w:val="BodyText"/>
        <w:spacing w:before="2"/>
        <w:rPr>
          <w:b/>
          <w:sz w:val="18"/>
        </w:rPr>
      </w:pPr>
    </w:p>
    <w:p>
      <w:pPr>
        <w:pStyle w:val="BodyText"/>
        <w:ind w:left="792" w:right="797"/>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79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3"/>
        <w:rPr>
          <w:sz w:val="15"/>
        </w:rPr>
      </w:pPr>
      <w:r>
        <w:rPr/>
        <w:pict>
          <v:line style="position:absolute;mso-position-horizontal-relative:page;mso-position-vertical-relative:paragraph;z-index:-760;mso-wrap-distance-left:0;mso-wrap-distance-right:0" from="133.460007pt,11.109717pt" to="461.223702pt,11.109717pt" stroked="true" strokeweight=".627480pt" strokecolor="#000000">
            <v:stroke dashstyle="solid"/>
            <w10:wrap type="topAndBottom"/>
          </v:line>
        </w:pict>
      </w:r>
    </w:p>
    <w:p>
      <w:pPr>
        <w:pStyle w:val="BodyText"/>
        <w:spacing w:line="203" w:lineRule="exact"/>
        <w:ind w:left="1065" w:right="1068"/>
        <w:jc w:val="center"/>
      </w:pPr>
      <w:r>
        <w:rPr/>
        <w:t>(Nome e Identidade do Declarante)</w:t>
      </w:r>
    </w:p>
    <w:p>
      <w:pPr>
        <w:spacing w:after="0" w:line="203" w:lineRule="exact"/>
        <w:jc w:val="center"/>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spacing w:line="477" w:lineRule="auto" w:before="93"/>
        <w:ind w:left="4463" w:right="4447" w:firstLine="698"/>
      </w:pPr>
      <w:r>
        <w:rPr/>
        <w:t>ANEXO X MINUTA DE CONTRATO</w:t>
      </w:r>
    </w:p>
    <w:p>
      <w:pPr>
        <w:pStyle w:val="BodyText"/>
        <w:spacing w:before="3"/>
        <w:ind w:left="792" w:right="796"/>
        <w:jc w:val="both"/>
      </w:pPr>
      <w:r>
        <w:rPr/>
        <w:t>O </w:t>
      </w:r>
      <w:r>
        <w:rPr>
          <w:b/>
        </w:rPr>
        <w:t>MACKENZIE ESPORTE CLUBE</w:t>
      </w:r>
      <w:r>
        <w:rPr/>
        <w:t>, associação sem fins econômicos e lucrativos, com sede e foro na cidade de Belo Horizonte, Estado de Minas Gerais, à Rua Benvinda de Carvalho, final, Bairro Santo  Antônio, CEP: 30.330-180, </w:t>
      </w:r>
      <w:r>
        <w:rPr>
          <w:b/>
        </w:rPr>
        <w:t>CNPJ 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w:t>
      </w:r>
      <w:r>
        <w:rPr>
          <w:spacing w:val="-3"/>
        </w:rPr>
        <w:t> </w:t>
      </w:r>
      <w:r>
        <w:rPr/>
        <w:t>condições:</w:t>
      </w:r>
    </w:p>
    <w:p>
      <w:pPr>
        <w:pStyle w:val="BodyText"/>
        <w:spacing w:before="2"/>
      </w:pPr>
    </w:p>
    <w:p>
      <w:pPr>
        <w:pStyle w:val="Heading1"/>
      </w:pPr>
      <w:r>
        <w:rPr/>
        <w:t>CLÁUSULA 1ª - OBJETO</w:t>
      </w:r>
    </w:p>
    <w:p>
      <w:pPr>
        <w:pStyle w:val="BodyText"/>
        <w:spacing w:before="1"/>
        <w:rPr>
          <w:b/>
        </w:rPr>
      </w:pPr>
    </w:p>
    <w:p>
      <w:pPr>
        <w:tabs>
          <w:tab w:pos="6775" w:val="left" w:leader="none"/>
        </w:tabs>
        <w:spacing w:before="0"/>
        <w:ind w:left="792" w:right="795" w:firstLine="0"/>
        <w:jc w:val="both"/>
        <w:rPr>
          <w:b/>
          <w:sz w:val="20"/>
        </w:rPr>
      </w:pPr>
      <w:r>
        <w:rPr>
          <w:sz w:val="20"/>
        </w:rPr>
        <w:t>Constitui  objeto  desse  contrato  o   fornecimento </w:t>
      </w:r>
      <w:r>
        <w:rPr>
          <w:spacing w:val="10"/>
          <w:sz w:val="20"/>
        </w:rPr>
        <w:t> </w:t>
      </w:r>
      <w:r>
        <w:rPr>
          <w:sz w:val="20"/>
        </w:rPr>
        <w:t>de</w:t>
      </w:r>
      <w:r>
        <w:rPr>
          <w:sz w:val="20"/>
          <w:u w:val="single"/>
        </w:rPr>
        <w:t> </w:t>
        <w:tab/>
      </w:r>
      <w:r>
        <w:rPr>
          <w:sz w:val="20"/>
        </w:rPr>
        <w:t>para o treinamento de envolvidos no </w:t>
      </w:r>
      <w:r>
        <w:rPr>
          <w:b/>
          <w:sz w:val="20"/>
        </w:rPr>
        <w:t>PROJETO MACKENZIE FORMANDO ATLETAS OLÍMPICOS III</w:t>
      </w:r>
      <w:r>
        <w:rPr>
          <w:sz w:val="20"/>
        </w:rPr>
        <w:t>, em conformidade com as especificações descritas no Item 01,02 e/ou 03, conforme divisão apresentada no </w:t>
      </w:r>
      <w:r>
        <w:rPr>
          <w:b/>
          <w:sz w:val="20"/>
        </w:rPr>
        <w:t>EDITAL CONCORRÊNCIA DE Nº 09/2016.</w:t>
      </w:r>
    </w:p>
    <w:p>
      <w:pPr>
        <w:pStyle w:val="BodyText"/>
        <w:spacing w:before="8"/>
        <w:rPr>
          <w:b/>
          <w:sz w:val="19"/>
        </w:rPr>
      </w:pPr>
    </w:p>
    <w:p>
      <w:pPr>
        <w:pStyle w:val="BodyText"/>
        <w:spacing w:line="242" w:lineRule="auto" w:before="1"/>
        <w:ind w:left="792" w:right="798"/>
        <w:jc w:val="both"/>
      </w:pPr>
      <w:r>
        <w:rPr>
          <w:b/>
        </w:rPr>
        <w:t>Parágrafo Único: </w:t>
      </w:r>
      <w:r>
        <w:rPr/>
        <w:t>Durante a vigência do contrato o nº estabelecido no caput deste artigo poderá sofrer alterações de acréscimos ou supressões, até o limite de 25% (vinte e cinco por cento) a critério do CONTRATANTE, independentemente de motivação, nos termos do art. 65, §1°, da Lei 8.666/93.</w:t>
      </w:r>
    </w:p>
    <w:p>
      <w:pPr>
        <w:pStyle w:val="BodyText"/>
        <w:spacing w:before="6"/>
        <w:rPr>
          <w:sz w:val="19"/>
        </w:rPr>
      </w:pPr>
    </w:p>
    <w:p>
      <w:pPr>
        <w:pStyle w:val="Heading1"/>
      </w:pPr>
      <w:r>
        <w:rPr/>
        <w:t>CLÁUSULA 2ª - ATRELADO AO EDITAL</w:t>
      </w:r>
    </w:p>
    <w:p>
      <w:pPr>
        <w:pStyle w:val="BodyText"/>
        <w:spacing w:before="10"/>
        <w:rPr>
          <w:b/>
          <w:sz w:val="19"/>
        </w:rPr>
      </w:pPr>
    </w:p>
    <w:p>
      <w:pPr>
        <w:pStyle w:val="BodyText"/>
        <w:spacing w:line="242" w:lineRule="auto"/>
        <w:ind w:left="792" w:right="807"/>
      </w:pPr>
      <w:r>
        <w:rPr/>
        <w:t>O presente contrato está vinculado aos termos do </w:t>
      </w:r>
      <w:r>
        <w:rPr>
          <w:b/>
        </w:rPr>
        <w:t>EDITAL CONCORRÊNCIA DE Nº 09/2016 </w:t>
      </w:r>
      <w:r>
        <w:rPr/>
        <w:t>e anexos e ao Projeto MACKENZIE FORMANDO ATLETAS OLÍMPICOS, convênio entre a CBC- Confederação Brasileira de Clubes e Mackenzie Esporte Clube.</w:t>
      </w:r>
    </w:p>
    <w:p>
      <w:pPr>
        <w:pStyle w:val="BodyText"/>
        <w:spacing w:before="6"/>
        <w:rPr>
          <w:sz w:val="19"/>
        </w:rPr>
      </w:pPr>
    </w:p>
    <w:p>
      <w:pPr>
        <w:pStyle w:val="Heading1"/>
        <w:spacing w:before="1"/>
      </w:pPr>
      <w:r>
        <w:rPr/>
        <w:t>CLÁUSULA 3ª - VIGÊNCIA</w:t>
      </w:r>
    </w:p>
    <w:p>
      <w:pPr>
        <w:pStyle w:val="BodyText"/>
        <w:rPr>
          <w:b/>
        </w:rPr>
      </w:pPr>
    </w:p>
    <w:p>
      <w:pPr>
        <w:pStyle w:val="BodyText"/>
        <w:tabs>
          <w:tab w:pos="8405" w:val="left" w:leader="none"/>
        </w:tabs>
        <w:ind w:left="792" w:right="800"/>
        <w:jc w:val="both"/>
      </w:pPr>
      <w:r>
        <w:rPr/>
        <w:t>O</w:t>
      </w:r>
      <w:r>
        <w:rPr>
          <w:spacing w:val="34"/>
        </w:rPr>
        <w:t> </w:t>
      </w:r>
      <w:r>
        <w:rPr/>
        <w:t>presente</w:t>
      </w:r>
      <w:r>
        <w:rPr>
          <w:spacing w:val="33"/>
        </w:rPr>
        <w:t> </w:t>
      </w:r>
      <w:r>
        <w:rPr/>
        <w:t>contrato</w:t>
      </w:r>
      <w:r>
        <w:rPr>
          <w:spacing w:val="34"/>
        </w:rPr>
        <w:t> </w:t>
      </w:r>
      <w:r>
        <w:rPr/>
        <w:t>é</w:t>
      </w:r>
      <w:r>
        <w:rPr>
          <w:spacing w:val="33"/>
        </w:rPr>
        <w:t> </w:t>
      </w:r>
      <w:r>
        <w:rPr/>
        <w:t>firmado</w:t>
      </w:r>
      <w:r>
        <w:rPr>
          <w:spacing w:val="33"/>
        </w:rPr>
        <w:t> </w:t>
      </w:r>
      <w:r>
        <w:rPr/>
        <w:t>por</w:t>
      </w:r>
      <w:r>
        <w:rPr>
          <w:spacing w:val="35"/>
        </w:rPr>
        <w:t> </w:t>
      </w:r>
      <w:r>
        <w:rPr/>
        <w:t>prazo</w:t>
      </w:r>
      <w:r>
        <w:rPr>
          <w:spacing w:val="33"/>
        </w:rPr>
        <w:t> </w:t>
      </w:r>
      <w:r>
        <w:rPr/>
        <w:t>determinado,</w:t>
      </w:r>
      <w:r>
        <w:rPr>
          <w:spacing w:val="33"/>
        </w:rPr>
        <w:t> </w:t>
      </w:r>
      <w:r>
        <w:rPr/>
        <w:t>vigendo</w:t>
      </w:r>
      <w:r>
        <w:rPr>
          <w:spacing w:val="34"/>
        </w:rPr>
        <w:t> </w:t>
      </w:r>
      <w:r>
        <w:rPr/>
        <w:t>até</w:t>
      </w:r>
      <w:r>
        <w:rPr>
          <w:spacing w:val="35"/>
        </w:rPr>
        <w:t> </w:t>
      </w:r>
      <w:r>
        <w:rPr/>
        <w:t>o</w:t>
      </w:r>
      <w:r>
        <w:rPr>
          <w:spacing w:val="33"/>
        </w:rPr>
        <w:t> </w:t>
      </w:r>
      <w:r>
        <w:rPr/>
        <w:t>dia</w:t>
      </w:r>
      <w:r>
        <w:rPr>
          <w:u w:val="single"/>
        </w:rPr>
        <w:t> </w:t>
        <w:tab/>
      </w:r>
      <w:r>
        <w:rPr/>
        <w:t>, contados a partir </w:t>
      </w:r>
      <w:r>
        <w:rPr>
          <w:spacing w:val="-9"/>
        </w:rPr>
        <w:t>do </w:t>
      </w:r>
      <w:r>
        <w:rPr/>
        <w:t>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spacing w:before="9"/>
        <w:rPr>
          <w:sz w:val="19"/>
        </w:rPr>
      </w:pPr>
    </w:p>
    <w:p>
      <w:pPr>
        <w:pStyle w:val="Heading1"/>
      </w:pPr>
      <w:r>
        <w:rPr/>
        <w:t>CLÁUSULA 4ª - OBRIGAÇÕES DA CONTRATADA.</w:t>
      </w:r>
    </w:p>
    <w:p>
      <w:pPr>
        <w:pStyle w:val="BodyText"/>
        <w:spacing w:before="4"/>
        <w:rPr>
          <w:b/>
        </w:rPr>
      </w:pPr>
    </w:p>
    <w:p>
      <w:pPr>
        <w:pStyle w:val="BodyText"/>
        <w:ind w:left="792" w:right="796"/>
        <w:jc w:val="both"/>
      </w:pPr>
      <w:r>
        <w:rPr/>
        <w:t>Entregar o material conforme especificações do anexo I, responsabilizando-se integralmente pela qualidade técnica do material por ela oferecido e cumprindo o prazo de entrega</w:t>
      </w:r>
      <w:r>
        <w:rPr>
          <w:spacing w:val="2"/>
        </w:rPr>
        <w:t> </w:t>
      </w:r>
      <w:r>
        <w:rPr/>
        <w:t>informado.</w:t>
      </w:r>
    </w:p>
    <w:p>
      <w:pPr>
        <w:pStyle w:val="BodyText"/>
        <w:spacing w:before="1"/>
      </w:pPr>
    </w:p>
    <w:p>
      <w:pPr>
        <w:pStyle w:val="BodyText"/>
        <w:ind w:left="792" w:right="802"/>
        <w:jc w:val="both"/>
      </w:pPr>
      <w:r>
        <w:rPr/>
        <w:t>A vigência da garantia oferecida deverá ser mantida, a partir da data do recebimento definitivo do bem, observando-se, as regras estabelecidas pelo Código de Defesa do</w:t>
      </w:r>
      <w:r>
        <w:rPr>
          <w:spacing w:val="-4"/>
        </w:rPr>
        <w:t> </w:t>
      </w:r>
      <w:r>
        <w:rPr/>
        <w:t>Consumidor.</w:t>
      </w:r>
    </w:p>
    <w:p>
      <w:pPr>
        <w:pStyle w:val="BodyText"/>
        <w:spacing w:before="10"/>
        <w:rPr>
          <w:sz w:val="19"/>
        </w:rPr>
      </w:pPr>
    </w:p>
    <w:p>
      <w:pPr>
        <w:pStyle w:val="BodyText"/>
        <w:spacing w:before="1"/>
        <w:ind w:left="792" w:right="804"/>
        <w:jc w:val="both"/>
      </w:pPr>
      <w:r>
        <w:rPr/>
        <w:t>Providenciar a imediata substituição do bem com defeito, quando apontado, dentro do período de 7 (sete) meses após a data de emissão da nota fiscal.</w:t>
      </w:r>
    </w:p>
    <w:p>
      <w:pPr>
        <w:pStyle w:val="BodyText"/>
        <w:spacing w:before="1"/>
      </w:pPr>
    </w:p>
    <w:p>
      <w:pPr>
        <w:pStyle w:val="BodyText"/>
        <w:ind w:left="792" w:right="794"/>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pStyle w:val="BodyText"/>
        <w:spacing w:before="9"/>
        <w:rPr>
          <w:sz w:val="19"/>
        </w:rPr>
      </w:pPr>
    </w:p>
    <w:p>
      <w:pPr>
        <w:pStyle w:val="BodyText"/>
        <w:ind w:left="792"/>
        <w:jc w:val="both"/>
      </w:pPr>
      <w:r>
        <w:rPr/>
        <w:t>Submeter-se às normas e determinações do CONTRATANTE no que se referem à execução do contrato.</w:t>
      </w:r>
    </w:p>
    <w:p>
      <w:pPr>
        <w:pStyle w:val="BodyText"/>
        <w:spacing w:before="1"/>
      </w:pPr>
    </w:p>
    <w:p>
      <w:pPr>
        <w:pStyle w:val="BodyText"/>
        <w:ind w:left="792" w:right="798"/>
        <w:jc w:val="both"/>
      </w:pPr>
      <w:r>
        <w:rPr/>
        <w:t>Permitir o livre acesso aos documentos e registros contábeis, referentes ao objeto contratado, aos servidores dos órgãos e entidades públicas concedentes e dos órgãos de controle interno e</w:t>
      </w:r>
      <w:r>
        <w:rPr>
          <w:spacing w:val="-14"/>
        </w:rPr>
        <w:t> </w:t>
      </w:r>
      <w:r>
        <w:rPr/>
        <w:t>externo.</w:t>
      </w:r>
    </w:p>
    <w:p>
      <w:pPr>
        <w:spacing w:after="0"/>
        <w:jc w:val="both"/>
        <w:sectPr>
          <w:pgSz w:w="11910" w:h="16840"/>
          <w:pgMar w:header="615" w:footer="0" w:top="1720" w:bottom="280" w:left="340" w:right="340"/>
        </w:sectPr>
      </w:pPr>
    </w:p>
    <w:p>
      <w:pPr>
        <w:pStyle w:val="BodyText"/>
      </w:pPr>
    </w:p>
    <w:p>
      <w:pPr>
        <w:pStyle w:val="BodyText"/>
      </w:pPr>
    </w:p>
    <w:p>
      <w:pPr>
        <w:pStyle w:val="BodyText"/>
        <w:spacing w:before="6"/>
        <w:rPr>
          <w:sz w:val="18"/>
        </w:rPr>
      </w:pPr>
    </w:p>
    <w:p>
      <w:pPr>
        <w:pStyle w:val="BodyText"/>
        <w:spacing w:before="93"/>
        <w:ind w:left="792" w:right="803"/>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9"/>
        <w:rPr>
          <w:sz w:val="17"/>
        </w:rPr>
      </w:pPr>
    </w:p>
    <w:p>
      <w:pPr>
        <w:pStyle w:val="Heading1"/>
        <w:jc w:val="both"/>
      </w:pPr>
      <w:r>
        <w:rPr/>
        <w:t>CLÁUSULA 5ª - DAS OBRIGAÇÕES DO CONTRATANTE</w:t>
      </w:r>
    </w:p>
    <w:p>
      <w:pPr>
        <w:pStyle w:val="BodyText"/>
        <w:spacing w:before="1"/>
        <w:rPr>
          <w:b/>
        </w:rPr>
      </w:pPr>
    </w:p>
    <w:p>
      <w:pPr>
        <w:pStyle w:val="BodyText"/>
        <w:ind w:left="792" w:right="806"/>
        <w:jc w:val="both"/>
      </w:pPr>
      <w:r>
        <w:rPr/>
        <w:t>Analisar, avaliar, determinar e registrar as falhas encontradas, assim como o não cumprimento das determinações;</w:t>
      </w:r>
    </w:p>
    <w:p>
      <w:pPr>
        <w:pStyle w:val="BodyText"/>
        <w:spacing w:before="2"/>
      </w:pPr>
    </w:p>
    <w:p>
      <w:pPr>
        <w:pStyle w:val="BodyText"/>
        <w:ind w:left="792" w:right="795"/>
        <w:jc w:val="both"/>
      </w:pPr>
      <w:r>
        <w:rPr/>
        <w:t>Pagar no vencimento a fatura/nota fiscal apresentada pela Contratada correspondente ao fornecimento das bolas, objeto deste contrato e notificar a Contratada, por escrito, fixando-lhe prazo para corrigir defeitos ou irregularidades encontradas na execução do objeto contratado;</w:t>
      </w:r>
    </w:p>
    <w:p>
      <w:pPr>
        <w:pStyle w:val="BodyText"/>
        <w:spacing w:before="8"/>
        <w:rPr>
          <w:sz w:val="19"/>
        </w:rPr>
      </w:pPr>
    </w:p>
    <w:p>
      <w:pPr>
        <w:pStyle w:val="Heading1"/>
        <w:jc w:val="both"/>
      </w:pPr>
      <w:r>
        <w:rPr/>
        <w:t>CLÁUSULA 6ª - PREÇO</w:t>
      </w:r>
    </w:p>
    <w:p>
      <w:pPr>
        <w:pStyle w:val="BodyText"/>
        <w:spacing w:before="3"/>
        <w:rPr>
          <w:b/>
        </w:rPr>
      </w:pPr>
    </w:p>
    <w:p>
      <w:pPr>
        <w:pStyle w:val="BodyText"/>
        <w:tabs>
          <w:tab w:pos="5849" w:val="left" w:leader="none"/>
        </w:tabs>
        <w:ind w:left="792" w:right="803"/>
        <w:jc w:val="both"/>
      </w:pPr>
      <w:r>
        <w:rPr/>
        <w:t>O preço do  objeto contratado  </w:t>
      </w:r>
      <w:r>
        <w:rPr>
          <w:spacing w:val="15"/>
        </w:rPr>
        <w:t> </w:t>
      </w:r>
      <w:r>
        <w:rPr/>
        <w:t>é  de</w:t>
      </w:r>
      <w:r>
        <w:rPr>
          <w:spacing w:val="40"/>
        </w:rPr>
        <w:t> </w:t>
      </w:r>
      <w:r>
        <w:rPr/>
        <w:t>R$</w:t>
      </w:r>
      <w:r>
        <w:rPr>
          <w:u w:val="single"/>
        </w:rPr>
        <w:t> </w:t>
        <w:tab/>
      </w:r>
      <w:r>
        <w:rPr/>
        <w:t>, incluídas todas as despesas necessárias à sua perfeita</w:t>
      </w:r>
      <w:r>
        <w:rPr>
          <w:spacing w:val="-2"/>
        </w:rPr>
        <w:t> </w:t>
      </w:r>
      <w:r>
        <w:rPr/>
        <w:t>execução.</w:t>
      </w:r>
    </w:p>
    <w:p>
      <w:pPr>
        <w:pStyle w:val="BodyText"/>
        <w:spacing w:before="8"/>
        <w:rPr>
          <w:sz w:val="19"/>
        </w:rPr>
      </w:pPr>
    </w:p>
    <w:p>
      <w:pPr>
        <w:pStyle w:val="BodyText"/>
        <w:spacing w:line="242" w:lineRule="auto"/>
        <w:ind w:left="792" w:right="797"/>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1° da Lei 8.666/93.</w:t>
      </w:r>
    </w:p>
    <w:p>
      <w:pPr>
        <w:pStyle w:val="BodyText"/>
        <w:spacing w:before="7"/>
        <w:rPr>
          <w:sz w:val="19"/>
        </w:rPr>
      </w:pPr>
    </w:p>
    <w:p>
      <w:pPr>
        <w:pStyle w:val="BodyText"/>
        <w:ind w:left="792" w:right="803"/>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11"/>
        <w:rPr>
          <w:sz w:val="19"/>
        </w:rPr>
      </w:pPr>
    </w:p>
    <w:p>
      <w:pPr>
        <w:pStyle w:val="BodyText"/>
        <w:spacing w:line="242" w:lineRule="auto"/>
        <w:ind w:left="792" w:right="797"/>
        <w:jc w:val="both"/>
      </w:pPr>
      <w:r>
        <w:rPr>
          <w:b/>
        </w:rPr>
        <w:t>Parágrafo Terceiro: </w:t>
      </w:r>
      <w:r>
        <w:rPr/>
        <w:t>É facultada a alteração além do limite estabelecido no parágrafo primeiro mediante acordo entre as partes.</w:t>
      </w:r>
    </w:p>
    <w:p>
      <w:pPr>
        <w:pStyle w:val="BodyText"/>
        <w:spacing w:before="5"/>
        <w:rPr>
          <w:sz w:val="19"/>
        </w:rPr>
      </w:pPr>
    </w:p>
    <w:p>
      <w:pPr>
        <w:pStyle w:val="BodyText"/>
        <w:spacing w:line="242" w:lineRule="auto" w:before="1"/>
        <w:ind w:left="792" w:right="802"/>
        <w:jc w:val="both"/>
      </w:pPr>
      <w:r>
        <w:rPr>
          <w:b/>
        </w:rPr>
        <w:t>Parágrafo Quarto: </w:t>
      </w:r>
      <w:r>
        <w:rPr/>
        <w:t>Torna-se obrigatório incluir em campo apropriado do documento fiscal de pagamento os seguintes dados do Convênio:</w:t>
      </w:r>
    </w:p>
    <w:p>
      <w:pPr>
        <w:pStyle w:val="BodyText"/>
        <w:spacing w:before="8"/>
        <w:rPr>
          <w:sz w:val="19"/>
        </w:rPr>
      </w:pPr>
    </w:p>
    <w:p>
      <w:pPr>
        <w:pStyle w:val="Heading1"/>
        <w:ind w:right="791"/>
        <w:jc w:val="both"/>
      </w:pPr>
      <w:r>
        <w:rPr/>
        <w:t>Pagamento de itens pertencentes ao Projeto MACKENZIE FORMANDO ATLETAS OLÍMPICOS III, parceria Mackenzie Esporte Clube e CBC.</w:t>
      </w:r>
    </w:p>
    <w:p>
      <w:pPr>
        <w:pStyle w:val="BodyText"/>
        <w:spacing w:before="10"/>
        <w:rPr>
          <w:b/>
          <w:sz w:val="19"/>
        </w:rPr>
      </w:pPr>
    </w:p>
    <w:p>
      <w:pPr>
        <w:pStyle w:val="BodyText"/>
        <w:spacing w:line="242" w:lineRule="auto"/>
        <w:ind w:left="792" w:right="804"/>
        <w:jc w:val="both"/>
      </w:pPr>
      <w:r>
        <w:rPr>
          <w:b/>
        </w:rPr>
        <w:t>Parágrafo Quinto: </w:t>
      </w:r>
      <w:r>
        <w:rPr/>
        <w:t>O pagamento será realizado em parcela única, com vencimento após 10 (dez) dias úteis, a contar da data de entrega do produto, mediante apresentação de Nota Fiscal</w:t>
      </w:r>
      <w:r>
        <w:rPr>
          <w:spacing w:val="-12"/>
        </w:rPr>
        <w:t> </w:t>
      </w:r>
      <w:r>
        <w:rPr/>
        <w:t>correspondente.</w:t>
      </w:r>
    </w:p>
    <w:p>
      <w:pPr>
        <w:pStyle w:val="BodyText"/>
        <w:spacing w:before="9"/>
        <w:rPr>
          <w:sz w:val="19"/>
        </w:rPr>
      </w:pPr>
    </w:p>
    <w:p>
      <w:pPr>
        <w:pStyle w:val="BodyText"/>
        <w:spacing w:line="242" w:lineRule="auto"/>
        <w:ind w:left="792" w:right="797"/>
        <w:jc w:val="both"/>
      </w:pPr>
      <w:r>
        <w:rPr>
          <w:b/>
        </w:rPr>
        <w:t>Parágrafo Sexto: </w:t>
      </w:r>
      <w:r>
        <w:rPr/>
        <w:t>O pagamento será realizado mediante transferência a CONTRATADA, no Banco XX, respeitando os dados abaixo:</w:t>
      </w:r>
    </w:p>
    <w:p>
      <w:pPr>
        <w:pStyle w:val="BodyText"/>
        <w:spacing w:line="226" w:lineRule="exact"/>
        <w:ind w:left="792"/>
        <w:jc w:val="both"/>
      </w:pPr>
      <w:r>
        <w:rPr/>
        <w:t>Banco/Agência/Conta/Favorecido.</w:t>
      </w:r>
    </w:p>
    <w:p>
      <w:pPr>
        <w:pStyle w:val="BodyText"/>
        <w:spacing w:before="10"/>
        <w:rPr>
          <w:sz w:val="19"/>
        </w:rPr>
      </w:pPr>
    </w:p>
    <w:p>
      <w:pPr>
        <w:pStyle w:val="Heading1"/>
        <w:jc w:val="both"/>
      </w:pPr>
      <w:r>
        <w:rPr/>
        <w:t>CLÁUSULA 7ª - ONUS E ENCARGOS</w:t>
      </w:r>
    </w:p>
    <w:p>
      <w:pPr>
        <w:pStyle w:val="BodyText"/>
        <w:spacing w:before="3"/>
        <w:rPr>
          <w:b/>
        </w:rPr>
      </w:pPr>
    </w:p>
    <w:p>
      <w:pPr>
        <w:pStyle w:val="BodyText"/>
        <w:ind w:left="792" w:right="794"/>
        <w:jc w:val="both"/>
      </w:pPr>
      <w:r>
        <w:rPr/>
        <w:t>Todos os ônus ou encargos referentes à execução deste Contrato, que se destinem à realização dos serviços ficarão totalmente a cargo da CONTRATADA, não cabendo nenhuma transferência de ônus ao CONTRATANTE.</w:t>
      </w:r>
    </w:p>
    <w:p>
      <w:pPr>
        <w:pStyle w:val="BodyText"/>
        <w:spacing w:before="8"/>
        <w:rPr>
          <w:sz w:val="19"/>
        </w:rPr>
      </w:pPr>
    </w:p>
    <w:p>
      <w:pPr>
        <w:pStyle w:val="Heading1"/>
        <w:jc w:val="both"/>
      </w:pPr>
      <w:r>
        <w:rPr/>
        <w:t>CLÁUSULA 8ª - FISCALIZAÇÃO</w:t>
      </w:r>
    </w:p>
    <w:p>
      <w:pPr>
        <w:pStyle w:val="BodyText"/>
        <w:spacing w:before="4"/>
        <w:rPr>
          <w:b/>
        </w:rPr>
      </w:pPr>
    </w:p>
    <w:p>
      <w:pPr>
        <w:pStyle w:val="BodyText"/>
        <w:ind w:left="792" w:right="791"/>
        <w:jc w:val="both"/>
      </w:pPr>
      <w:r>
        <w:rPr/>
        <w:t>Nos termos do art. 67, § 1°, da Lei n° 8.666/93, o CONTRATANTE designará um representante para acompanhar e fiscalizar a execução do Contrato, anotando em registro próprio todas as ocorrências que porventura existirem e determinando o que for necessário à regularização das faltas ou defeitos  observados. Quaisquer exigências da fiscalização, inerentes ao objeto do Contrato, deverão ser prontamente atendidas pela CONTRATADA, sem ônus para o</w:t>
      </w:r>
      <w:r>
        <w:rPr>
          <w:spacing w:val="-5"/>
        </w:rPr>
        <w:t> </w:t>
      </w:r>
      <w:r>
        <w:rPr/>
        <w:t>CONTRATANTE.</w:t>
      </w:r>
    </w:p>
    <w:p>
      <w:pPr>
        <w:spacing w:after="0"/>
        <w:jc w:val="both"/>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spacing w:before="93"/>
        <w:jc w:val="both"/>
      </w:pPr>
      <w:r>
        <w:rPr/>
        <w:t>CLAUSULA 9ª - RESPONSABILIDADE PELO MATERIAL ENTREGUE E GARANTIA</w:t>
      </w:r>
    </w:p>
    <w:p>
      <w:pPr>
        <w:pStyle w:val="BodyText"/>
        <w:rPr>
          <w:b/>
        </w:rPr>
      </w:pPr>
    </w:p>
    <w:p>
      <w:pPr>
        <w:pStyle w:val="BodyText"/>
        <w:ind w:left="792" w:right="795"/>
        <w:jc w:val="both"/>
      </w:pPr>
      <w:r>
        <w:rPr/>
        <w:t>A CONTRATADA é responsável pela qualidade dos materiais e responsabiliza-se integral e exclusivamente pela promoção de readequações, sempre que forem detectadas impropriedades que possam comprometer a sua utilização dos</w:t>
      </w:r>
      <w:r>
        <w:rPr>
          <w:spacing w:val="-2"/>
        </w:rPr>
        <w:t> </w:t>
      </w:r>
      <w:r>
        <w:rPr/>
        <w:t>mesmos.</w:t>
      </w:r>
    </w:p>
    <w:p>
      <w:pPr>
        <w:pStyle w:val="BodyText"/>
        <w:spacing w:before="2"/>
      </w:pPr>
    </w:p>
    <w:p>
      <w:pPr>
        <w:pStyle w:val="BodyText"/>
        <w:ind w:left="792" w:right="792"/>
        <w:jc w:val="both"/>
      </w:pPr>
      <w:r>
        <w:rPr/>
        <w:t>Os itens objeto do presente contrato a serem entregues pela CONTRATADA têm a garantia de xx meses conforme descrito na </w:t>
      </w:r>
      <w:r>
        <w:rPr>
          <w:b/>
        </w:rPr>
        <w:t>PROPOSTA COMERCIAL </w:t>
      </w:r>
      <w:r>
        <w:rPr/>
        <w:t>entregue, além da garantia legal conforme determinado pelo </w:t>
      </w:r>
      <w:r>
        <w:rPr>
          <w:b/>
        </w:rPr>
        <w:t>CÓDIGO DE DEFESA DO CONSUMIDOR</w:t>
      </w:r>
      <w:r>
        <w:rPr/>
        <w:t>, contada a partir da data do recebimento definitivo do bem.</w:t>
      </w:r>
    </w:p>
    <w:p>
      <w:pPr>
        <w:pStyle w:val="BodyText"/>
        <w:spacing w:before="9"/>
        <w:rPr>
          <w:sz w:val="19"/>
        </w:rPr>
      </w:pPr>
    </w:p>
    <w:p>
      <w:pPr>
        <w:pStyle w:val="Heading1"/>
        <w:jc w:val="both"/>
      </w:pPr>
      <w:r>
        <w:rPr/>
        <w:t>CLÁUSULA 10ª - RESPONSABILIDADE CIVIL</w:t>
      </w:r>
    </w:p>
    <w:p>
      <w:pPr>
        <w:pStyle w:val="BodyText"/>
        <w:spacing w:before="3"/>
        <w:rPr>
          <w:b/>
        </w:rPr>
      </w:pPr>
    </w:p>
    <w:p>
      <w:pPr>
        <w:pStyle w:val="BodyText"/>
        <w:ind w:left="792" w:right="799"/>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w:t>
      </w:r>
      <w:r>
        <w:rPr>
          <w:spacing w:val="-1"/>
        </w:rPr>
        <w:t> </w:t>
      </w:r>
      <w:r>
        <w:rPr/>
        <w:t>for.</w:t>
      </w:r>
    </w:p>
    <w:p>
      <w:pPr>
        <w:pStyle w:val="BodyText"/>
        <w:spacing w:before="9"/>
        <w:rPr>
          <w:sz w:val="19"/>
        </w:rPr>
      </w:pPr>
    </w:p>
    <w:p>
      <w:pPr>
        <w:pStyle w:val="Heading1"/>
        <w:jc w:val="both"/>
      </w:pPr>
      <w:r>
        <w:rPr/>
        <w:t>CLÁUSULA 11ª - RESCISÃO/PENALIDADES</w:t>
      </w:r>
    </w:p>
    <w:p>
      <w:pPr>
        <w:pStyle w:val="BodyText"/>
        <w:spacing w:before="1"/>
        <w:rPr>
          <w:b/>
        </w:rPr>
      </w:pPr>
    </w:p>
    <w:p>
      <w:pPr>
        <w:pStyle w:val="BodyText"/>
        <w:ind w:left="792"/>
        <w:jc w:val="both"/>
      </w:pPr>
      <w:r>
        <w:rPr/>
        <w:t>O presente contrato pode ser rescindido SE:</w:t>
      </w:r>
    </w:p>
    <w:p>
      <w:pPr>
        <w:pStyle w:val="BodyText"/>
        <w:spacing w:before="2"/>
      </w:pPr>
    </w:p>
    <w:p>
      <w:pPr>
        <w:pStyle w:val="ListParagraph"/>
        <w:numPr>
          <w:ilvl w:val="0"/>
          <w:numId w:val="16"/>
        </w:numPr>
        <w:tabs>
          <w:tab w:pos="1513" w:val="left" w:leader="none"/>
          <w:tab w:pos="1514" w:val="left" w:leader="none"/>
        </w:tabs>
        <w:spacing w:line="245" w:lineRule="exact" w:before="0" w:after="0"/>
        <w:ind w:left="1513" w:right="0" w:hanging="360"/>
        <w:jc w:val="left"/>
        <w:rPr>
          <w:sz w:val="20"/>
        </w:rPr>
      </w:pPr>
      <w:r>
        <w:rPr>
          <w:sz w:val="20"/>
        </w:rPr>
        <w:t>Não for cumprido essas cláusulas contratuais, especificações e</w:t>
      </w:r>
      <w:r>
        <w:rPr>
          <w:spacing w:val="-7"/>
          <w:sz w:val="20"/>
        </w:rPr>
        <w:t> </w:t>
      </w:r>
      <w:r>
        <w:rPr>
          <w:sz w:val="20"/>
        </w:rPr>
        <w:t>prazos;</w:t>
      </w:r>
    </w:p>
    <w:p>
      <w:pPr>
        <w:pStyle w:val="ListParagraph"/>
        <w:numPr>
          <w:ilvl w:val="0"/>
          <w:numId w:val="16"/>
        </w:numPr>
        <w:tabs>
          <w:tab w:pos="1513" w:val="left" w:leader="none"/>
          <w:tab w:pos="1514" w:val="left" w:leader="none"/>
        </w:tabs>
        <w:spacing w:line="235" w:lineRule="auto" w:before="4" w:after="0"/>
        <w:ind w:left="1513" w:right="803" w:hanging="360"/>
        <w:jc w:val="left"/>
        <w:rPr>
          <w:sz w:val="20"/>
        </w:rPr>
      </w:pPr>
      <w:r>
        <w:rPr>
          <w:sz w:val="20"/>
        </w:rPr>
        <w:t>Houver cessão ou transferência dos direitos e obrigações, fusão, cisão ou incorporação da CONTRATADA;</w:t>
      </w:r>
    </w:p>
    <w:p>
      <w:pPr>
        <w:pStyle w:val="ListParagraph"/>
        <w:numPr>
          <w:ilvl w:val="0"/>
          <w:numId w:val="16"/>
        </w:numPr>
        <w:tabs>
          <w:tab w:pos="1513" w:val="left" w:leader="none"/>
          <w:tab w:pos="1514" w:val="left" w:leader="none"/>
        </w:tabs>
        <w:spacing w:line="244" w:lineRule="exact" w:before="3" w:after="0"/>
        <w:ind w:left="1513" w:right="0" w:hanging="360"/>
        <w:jc w:val="left"/>
        <w:rPr>
          <w:sz w:val="20"/>
        </w:rPr>
      </w:pPr>
      <w:r>
        <w:rPr>
          <w:sz w:val="20"/>
        </w:rPr>
        <w:t>Houver falência ou concordata da</w:t>
      </w:r>
      <w:r>
        <w:rPr>
          <w:spacing w:val="-4"/>
          <w:sz w:val="20"/>
        </w:rPr>
        <w:t> </w:t>
      </w:r>
      <w:r>
        <w:rPr>
          <w:sz w:val="20"/>
        </w:rPr>
        <w:t>CONTRATADA;</w:t>
      </w:r>
    </w:p>
    <w:p>
      <w:pPr>
        <w:pStyle w:val="ListParagraph"/>
        <w:numPr>
          <w:ilvl w:val="0"/>
          <w:numId w:val="16"/>
        </w:numPr>
        <w:tabs>
          <w:tab w:pos="1513" w:val="left" w:leader="none"/>
          <w:tab w:pos="1514" w:val="left" w:leader="none"/>
        </w:tabs>
        <w:spacing w:line="240" w:lineRule="auto" w:before="0" w:after="0"/>
        <w:ind w:left="1513" w:right="800" w:hanging="360"/>
        <w:jc w:val="left"/>
        <w:rPr>
          <w:sz w:val="20"/>
        </w:rPr>
      </w:pPr>
      <w:r>
        <w:rPr>
          <w:sz w:val="20"/>
        </w:rPr>
        <w:t>Houver alteração social ou modificação da finalidade ou estrutura da CONTRATADA, que prejudique a execução do</w:t>
      </w:r>
      <w:r>
        <w:rPr>
          <w:spacing w:val="-1"/>
          <w:sz w:val="20"/>
        </w:rPr>
        <w:t> </w:t>
      </w:r>
      <w:r>
        <w:rPr>
          <w:sz w:val="20"/>
        </w:rPr>
        <w:t>contrato;</w:t>
      </w:r>
    </w:p>
    <w:p>
      <w:pPr>
        <w:pStyle w:val="ListParagraph"/>
        <w:numPr>
          <w:ilvl w:val="0"/>
          <w:numId w:val="16"/>
        </w:numPr>
        <w:tabs>
          <w:tab w:pos="1513" w:val="left" w:leader="none"/>
          <w:tab w:pos="1514" w:val="left" w:leader="none"/>
        </w:tabs>
        <w:spacing w:line="243" w:lineRule="exact" w:before="0" w:after="0"/>
        <w:ind w:left="1513"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7"/>
        <w:rPr>
          <w:sz w:val="19"/>
        </w:rPr>
      </w:pPr>
    </w:p>
    <w:p>
      <w:pPr>
        <w:pStyle w:val="BodyText"/>
        <w:ind w:left="792" w:right="794"/>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2"/>
      </w:pPr>
    </w:p>
    <w:p>
      <w:pPr>
        <w:pStyle w:val="ListParagraph"/>
        <w:numPr>
          <w:ilvl w:val="0"/>
          <w:numId w:val="17"/>
        </w:numPr>
        <w:tabs>
          <w:tab w:pos="1617" w:val="left" w:leader="none"/>
        </w:tabs>
        <w:spacing w:line="240" w:lineRule="auto" w:before="0" w:after="0"/>
        <w:ind w:left="1616" w:right="8353" w:hanging="110"/>
        <w:jc w:val="left"/>
        <w:rPr>
          <w:sz w:val="20"/>
        </w:rPr>
      </w:pPr>
      <w:r>
        <w:rPr>
          <w:sz w:val="20"/>
        </w:rPr>
        <w:t>–</w:t>
      </w:r>
      <w:r>
        <w:rPr>
          <w:spacing w:val="-14"/>
          <w:sz w:val="20"/>
        </w:rPr>
        <w:t> </w:t>
      </w:r>
      <w:r>
        <w:rPr>
          <w:sz w:val="20"/>
        </w:rPr>
        <w:t>advertência;</w:t>
      </w:r>
    </w:p>
    <w:p>
      <w:pPr>
        <w:pStyle w:val="BodyText"/>
        <w:spacing w:before="1"/>
      </w:pPr>
    </w:p>
    <w:p>
      <w:pPr>
        <w:pStyle w:val="ListParagraph"/>
        <w:numPr>
          <w:ilvl w:val="0"/>
          <w:numId w:val="17"/>
        </w:numPr>
        <w:tabs>
          <w:tab w:pos="1672" w:val="left" w:leader="none"/>
        </w:tabs>
        <w:spacing w:line="240" w:lineRule="auto" w:before="0" w:after="0"/>
        <w:ind w:left="1671" w:right="8353" w:hanging="165"/>
        <w:jc w:val="left"/>
        <w:rPr>
          <w:sz w:val="20"/>
        </w:rPr>
      </w:pPr>
      <w:r>
        <w:rPr>
          <w:sz w:val="20"/>
        </w:rPr>
        <w:t>–</w:t>
      </w:r>
      <w:r>
        <w:rPr>
          <w:spacing w:val="-2"/>
          <w:sz w:val="20"/>
        </w:rPr>
        <w:t> </w:t>
      </w:r>
      <w:r>
        <w:rPr>
          <w:sz w:val="20"/>
        </w:rPr>
        <w:t>multa;</w:t>
      </w:r>
    </w:p>
    <w:p>
      <w:pPr>
        <w:pStyle w:val="BodyText"/>
        <w:spacing w:before="10"/>
        <w:rPr>
          <w:sz w:val="19"/>
        </w:rPr>
      </w:pPr>
    </w:p>
    <w:p>
      <w:pPr>
        <w:pStyle w:val="ListParagraph"/>
        <w:numPr>
          <w:ilvl w:val="0"/>
          <w:numId w:val="17"/>
        </w:numPr>
        <w:tabs>
          <w:tab w:pos="1734" w:val="left" w:leader="none"/>
        </w:tabs>
        <w:spacing w:line="240" w:lineRule="auto" w:before="0" w:after="0"/>
        <w:ind w:left="1506" w:right="794" w:firstLine="0"/>
        <w:jc w:val="both"/>
        <w:rPr>
          <w:sz w:val="20"/>
        </w:rPr>
      </w:pPr>
      <w:r>
        <w:rPr>
          <w:sz w:val="20"/>
        </w:rPr>
        <w:t>–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23"/>
          <w:sz w:val="20"/>
        </w:rPr>
        <w:t> </w:t>
      </w:r>
      <w:r>
        <w:rPr>
          <w:sz w:val="20"/>
        </w:rPr>
        <w:t>convocatório.</w:t>
      </w:r>
    </w:p>
    <w:p>
      <w:pPr>
        <w:pStyle w:val="BodyText"/>
        <w:spacing w:before="11"/>
        <w:rPr>
          <w:sz w:val="19"/>
        </w:rPr>
      </w:pPr>
    </w:p>
    <w:p>
      <w:pPr>
        <w:pStyle w:val="BodyText"/>
        <w:ind w:left="1506" w:right="796"/>
        <w:jc w:val="both"/>
      </w:pPr>
      <w:r>
        <w:rPr>
          <w:b/>
        </w:rPr>
        <w:t>Parágrafo único: </w:t>
      </w:r>
      <w:r>
        <w:rPr/>
        <w:t>As penas previstas nos incisos I, II e III deste artigo poderão ser aplicadas cumulativamente ou não, sem prejuízo da rescisão do ajuste por ato unilateral da CBC e do Mackenzie Esporte Clube.</w:t>
      </w:r>
    </w:p>
    <w:p>
      <w:pPr>
        <w:pStyle w:val="BodyText"/>
        <w:spacing w:before="11"/>
        <w:rPr>
          <w:sz w:val="19"/>
        </w:rPr>
      </w:pPr>
    </w:p>
    <w:p>
      <w:pPr>
        <w:pStyle w:val="BodyText"/>
        <w:ind w:left="792" w:right="791"/>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spacing w:before="11"/>
        <w:rPr>
          <w:sz w:val="19"/>
        </w:rPr>
      </w:pPr>
    </w:p>
    <w:p>
      <w:pPr>
        <w:pStyle w:val="BodyText"/>
        <w:ind w:left="792" w:right="795"/>
        <w:jc w:val="both"/>
      </w:pPr>
      <w:r>
        <w:rPr>
          <w:b/>
        </w:rPr>
        <w:t>Parágrafo Terceiro: </w:t>
      </w:r>
      <w:r>
        <w:rPr/>
        <w:t>Caso haja recusa do material ou do serviço </w:t>
      </w:r>
      <w:r>
        <w:rPr>
          <w:spacing w:val="2"/>
        </w:rPr>
        <w:t>por </w:t>
      </w:r>
      <w:r>
        <w:rPr/>
        <w:t>parte do Mackenzie Esporte Clube,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1"/>
        </w:rPr>
        <w:t> </w:t>
      </w:r>
      <w:r>
        <w:rPr/>
        <w:t>anterior.</w:t>
      </w:r>
    </w:p>
    <w:p>
      <w:pPr>
        <w:pStyle w:val="BodyText"/>
      </w:pPr>
    </w:p>
    <w:p>
      <w:pPr>
        <w:pStyle w:val="BodyText"/>
        <w:spacing w:line="242" w:lineRule="auto" w:before="1"/>
        <w:ind w:left="792" w:right="801"/>
        <w:jc w:val="both"/>
      </w:pPr>
      <w:r>
        <w:rPr>
          <w:b/>
        </w:rPr>
        <w:t>Parágrafo Quarto: </w:t>
      </w:r>
      <w:r>
        <w:rPr/>
        <w:t>A pena de multa pela inexecução total ou parcial do ajuste celebrado com a CBC e com o Mackenzie Esporte Clube será calculada em até 50% (cinquenta por cento) sobre o valor total do ajuste</w:t>
      </w:r>
    </w:p>
    <w:p>
      <w:pPr>
        <w:spacing w:after="0" w:line="242" w:lineRule="auto"/>
        <w:jc w:val="both"/>
        <w:sectPr>
          <w:pgSz w:w="11910" w:h="16840"/>
          <w:pgMar w:header="615" w:footer="0" w:top="1720" w:bottom="280" w:left="340" w:right="340"/>
        </w:sectPr>
      </w:pPr>
    </w:p>
    <w:p>
      <w:pPr>
        <w:pStyle w:val="BodyText"/>
      </w:pPr>
    </w:p>
    <w:p>
      <w:pPr>
        <w:pStyle w:val="BodyText"/>
      </w:pPr>
    </w:p>
    <w:p>
      <w:pPr>
        <w:pStyle w:val="BodyText"/>
        <w:spacing w:before="6"/>
        <w:rPr>
          <w:sz w:val="18"/>
        </w:rPr>
      </w:pPr>
    </w:p>
    <w:p>
      <w:pPr>
        <w:pStyle w:val="BodyText"/>
        <w:spacing w:before="93"/>
        <w:ind w:left="792" w:right="793"/>
        <w:jc w:val="both"/>
      </w:pPr>
      <w:r>
        <w:rPr/>
        <w:t>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 justificada.</w:t>
      </w:r>
    </w:p>
    <w:p>
      <w:pPr>
        <w:pStyle w:val="BodyText"/>
        <w:spacing w:before="8"/>
        <w:rPr>
          <w:sz w:val="19"/>
        </w:rPr>
      </w:pPr>
    </w:p>
    <w:p>
      <w:pPr>
        <w:pStyle w:val="BodyText"/>
        <w:spacing w:line="242" w:lineRule="auto"/>
        <w:ind w:left="792" w:right="805"/>
        <w:jc w:val="both"/>
      </w:pPr>
      <w:r>
        <w:rPr>
          <w:b/>
        </w:rPr>
        <w:t>Parágrafo Quinto</w:t>
      </w:r>
      <w:r>
        <w:rPr/>
        <w:t>: O presente contrato poderá ser rescindido antecipadamente pelo CONTRATANTE, sem incidência de multa ou indenização.</w:t>
      </w:r>
    </w:p>
    <w:p>
      <w:pPr>
        <w:pStyle w:val="BodyText"/>
        <w:spacing w:before="8"/>
        <w:rPr>
          <w:sz w:val="19"/>
        </w:rPr>
      </w:pPr>
    </w:p>
    <w:p>
      <w:pPr>
        <w:pStyle w:val="Heading1"/>
      </w:pPr>
      <w:r>
        <w:rPr/>
        <w:t>CLÁUSULA 12ª - FORO</w:t>
      </w:r>
    </w:p>
    <w:p>
      <w:pPr>
        <w:pStyle w:val="BodyText"/>
        <w:spacing w:before="1"/>
        <w:rPr>
          <w:b/>
        </w:rPr>
      </w:pPr>
    </w:p>
    <w:p>
      <w:pPr>
        <w:pStyle w:val="BodyText"/>
        <w:ind w:left="792" w:right="800"/>
        <w:jc w:val="both"/>
      </w:pPr>
      <w:r>
        <w:rPr/>
        <w:t>Fica eleito o foro de Belo Horizonte/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BodyText"/>
      </w:pPr>
    </w:p>
    <w:p>
      <w:pPr>
        <w:pStyle w:val="BodyText"/>
      </w:pPr>
    </w:p>
    <w:p>
      <w:pPr>
        <w:pStyle w:val="BodyText"/>
        <w:spacing w:before="4"/>
        <w:rPr>
          <w:sz w:val="15"/>
        </w:rPr>
      </w:pPr>
      <w:r>
        <w:rPr/>
        <w:pict>
          <v:line style="position:absolute;mso-position-horizontal-relative:page;mso-position-vertical-relative:paragraph;z-index:-736;mso-wrap-distance-left:0;mso-wrap-distance-right:0" from="191.929993pt,11.157685pt" to="403.052123pt,11.157685pt" stroked="true" strokeweight=".627480pt" strokecolor="#000000">
            <v:stroke dashstyle="solid"/>
            <w10:wrap type="topAndBottom"/>
          </v:line>
        </w:pict>
      </w:r>
    </w:p>
    <w:p>
      <w:pPr>
        <w:pStyle w:val="Heading1"/>
        <w:spacing w:line="200" w:lineRule="exact"/>
        <w:ind w:left="1065" w:right="1069"/>
        <w:jc w:val="center"/>
      </w:pPr>
      <w:r>
        <w:rPr/>
        <w:t>MACKENZIE ESPORTE CLUBE</w:t>
      </w:r>
    </w:p>
    <w:p>
      <w:pPr>
        <w:spacing w:line="229" w:lineRule="exact" w:before="0"/>
        <w:ind w:left="1065" w:right="1065" w:firstLine="0"/>
        <w:jc w:val="center"/>
        <w:rPr>
          <w:b/>
          <w:sz w:val="20"/>
        </w:rPr>
      </w:pPr>
      <w:r>
        <w:rPr>
          <w:b/>
          <w:sz w:val="20"/>
        </w:rPr>
        <w:t>CONTRATANTE</w:t>
      </w:r>
    </w:p>
    <w:p>
      <w:pPr>
        <w:pStyle w:val="BodyText"/>
        <w:rPr>
          <w:b/>
        </w:rPr>
      </w:pPr>
    </w:p>
    <w:p>
      <w:pPr>
        <w:pStyle w:val="BodyText"/>
        <w:rPr>
          <w:b/>
        </w:rPr>
      </w:pPr>
    </w:p>
    <w:p>
      <w:pPr>
        <w:pStyle w:val="BodyText"/>
        <w:rPr>
          <w:b/>
        </w:rPr>
      </w:pPr>
    </w:p>
    <w:p>
      <w:pPr>
        <w:pStyle w:val="BodyText"/>
        <w:spacing w:before="10"/>
        <w:rPr>
          <w:b/>
          <w:sz w:val="14"/>
        </w:rPr>
      </w:pPr>
      <w:r>
        <w:rPr/>
        <w:pict>
          <v:line style="position:absolute;mso-position-horizontal-relative:page;mso-position-vertical-relative:paragraph;z-index:-712;mso-wrap-distance-left:0;mso-wrap-distance-right:0" from="189.169998pt,10.992666pt" to="405.829888pt,10.992666pt" stroked="true" strokeweight=".88644pt" strokecolor="#000000">
            <v:stroke dashstyle="solid"/>
            <w10:wrap type="topAndBottom"/>
          </v:line>
        </w:pict>
      </w:r>
    </w:p>
    <w:p>
      <w:pPr>
        <w:spacing w:line="205" w:lineRule="exact" w:before="0"/>
        <w:ind w:left="1064" w:right="1069" w:firstLine="0"/>
        <w:jc w:val="center"/>
        <w:rPr>
          <w:b/>
          <w:sz w:val="20"/>
        </w:rPr>
      </w:pPr>
      <w:r>
        <w:rPr>
          <w:b/>
          <w:sz w:val="20"/>
        </w:rPr>
        <w:t>CONTRATADO</w:t>
      </w:r>
    </w:p>
    <w:p>
      <w:pPr>
        <w:pStyle w:val="BodyText"/>
        <w:rPr>
          <w:b/>
        </w:rPr>
      </w:pPr>
    </w:p>
    <w:p>
      <w:pPr>
        <w:pStyle w:val="BodyText"/>
        <w:rPr>
          <w:b/>
        </w:rPr>
      </w:pPr>
    </w:p>
    <w:p>
      <w:pPr>
        <w:pStyle w:val="BodyText"/>
        <w:rPr>
          <w:b/>
        </w:rPr>
      </w:pPr>
    </w:p>
    <w:p>
      <w:pPr>
        <w:pStyle w:val="BodyText"/>
        <w:rPr>
          <w:b/>
        </w:rPr>
      </w:pPr>
    </w:p>
    <w:p>
      <w:pPr>
        <w:pStyle w:val="BodyText"/>
        <w:spacing w:before="9"/>
        <w:rPr>
          <w:b/>
          <w:sz w:val="19"/>
        </w:rPr>
      </w:pPr>
    </w:p>
    <w:p>
      <w:pPr>
        <w:spacing w:before="0"/>
        <w:ind w:left="792" w:right="0" w:firstLine="0"/>
        <w:jc w:val="left"/>
        <w:rPr>
          <w:b/>
          <w:sz w:val="20"/>
        </w:rPr>
      </w:pPr>
      <w:r>
        <w:rPr>
          <w:b/>
          <w:sz w:val="20"/>
        </w:rPr>
        <w:t>TESTEMUNHAS</w:t>
      </w:r>
    </w:p>
    <w:p>
      <w:pPr>
        <w:pStyle w:val="BodyText"/>
        <w:rPr>
          <w:b/>
          <w:sz w:val="22"/>
        </w:rPr>
      </w:pPr>
    </w:p>
    <w:p>
      <w:pPr>
        <w:pStyle w:val="BodyText"/>
        <w:spacing w:before="1"/>
        <w:rPr>
          <w:b/>
          <w:sz w:val="18"/>
        </w:rPr>
      </w:pPr>
    </w:p>
    <w:p>
      <w:pPr>
        <w:tabs>
          <w:tab w:pos="3968" w:val="left" w:leader="none"/>
        </w:tabs>
        <w:spacing w:before="0"/>
        <w:ind w:left="792" w:right="0" w:firstLine="0"/>
        <w:jc w:val="left"/>
        <w:rPr>
          <w:b/>
          <w:sz w:val="20"/>
        </w:rPr>
      </w:pPr>
      <w:r>
        <w:rPr>
          <w:b/>
          <w:sz w:val="20"/>
        </w:rPr>
        <w:t>NOME:</w:t>
        <w:tab/>
        <w:t>NOME:</w:t>
      </w:r>
    </w:p>
    <w:p>
      <w:pPr>
        <w:tabs>
          <w:tab w:pos="3968" w:val="left" w:leader="none"/>
        </w:tabs>
        <w:spacing w:before="116"/>
        <w:ind w:left="792" w:right="0" w:firstLine="0"/>
        <w:jc w:val="left"/>
        <w:rPr>
          <w:b/>
          <w:sz w:val="20"/>
        </w:rPr>
      </w:pPr>
      <w:r>
        <w:rPr>
          <w:b/>
          <w:sz w:val="20"/>
        </w:rPr>
        <w:t>CPF</w:t>
        <w:tab/>
        <w:t>CPF</w:t>
      </w:r>
    </w:p>
    <w:p>
      <w:pPr>
        <w:spacing w:after="0"/>
        <w:jc w:val="left"/>
        <w:rPr>
          <w:sz w:val="20"/>
        </w:rPr>
        <w:sectPr>
          <w:pgSz w:w="11910" w:h="16840"/>
          <w:pgMar w:header="615" w:footer="0" w:top="1720" w:bottom="280" w:left="340" w:right="340"/>
        </w:sectPr>
      </w:pPr>
    </w:p>
    <w:p>
      <w:pPr>
        <w:pStyle w:val="BodyText"/>
        <w:rPr>
          <w:b/>
        </w:rPr>
      </w:pPr>
    </w:p>
    <w:p>
      <w:pPr>
        <w:pStyle w:val="BodyText"/>
        <w:rPr>
          <w:b/>
        </w:rPr>
      </w:pPr>
    </w:p>
    <w:p>
      <w:pPr>
        <w:pStyle w:val="BodyText"/>
        <w:spacing w:before="4"/>
        <w:rPr>
          <w:b/>
          <w:sz w:val="18"/>
        </w:rPr>
      </w:pPr>
    </w:p>
    <w:p>
      <w:pPr>
        <w:spacing w:before="93"/>
        <w:ind w:left="1065" w:right="1066" w:firstLine="0"/>
        <w:jc w:val="center"/>
        <w:rPr>
          <w:b/>
          <w:sz w:val="20"/>
        </w:rPr>
      </w:pPr>
      <w:r>
        <w:rPr>
          <w:b/>
          <w:sz w:val="20"/>
        </w:rPr>
        <w:t>ANEXO XI</w:t>
      </w:r>
    </w:p>
    <w:p>
      <w:pPr>
        <w:spacing w:before="0"/>
        <w:ind w:left="1065" w:right="1066"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19"/>
        </w:rPr>
      </w:pPr>
    </w:p>
    <w:p>
      <w:pPr>
        <w:spacing w:before="0"/>
        <w:ind w:left="2077" w:right="0" w:firstLine="0"/>
        <w:jc w:val="left"/>
        <w:rPr>
          <w:b/>
          <w:sz w:val="20"/>
        </w:rPr>
      </w:pPr>
      <w:r>
        <w:rPr>
          <w:b/>
          <w:sz w:val="20"/>
        </w:rPr>
        <w:t>MODELO DE CÁLCULO PARA QUALIFICAÇÃO ECONÔMICO-FINANCEIRA</w:t>
      </w:r>
    </w:p>
    <w:p>
      <w:pPr>
        <w:pStyle w:val="BodyText"/>
        <w:spacing w:before="1"/>
        <w:rPr>
          <w:b/>
          <w:sz w:val="30"/>
        </w:rPr>
      </w:pPr>
    </w:p>
    <w:p>
      <w:pPr>
        <w:spacing w:line="360" w:lineRule="auto" w:before="0"/>
        <w:ind w:left="4050" w:right="4053" w:firstLine="0"/>
        <w:jc w:val="center"/>
        <w:rPr>
          <w:sz w:val="20"/>
        </w:rPr>
      </w:pPr>
      <w:r>
        <w:rPr>
          <w:b/>
          <w:sz w:val="20"/>
        </w:rPr>
        <w:t>EDITAL Nº 09/2016 MODALIDADE: </w:t>
      </w:r>
      <w:r>
        <w:rPr>
          <w:sz w:val="20"/>
        </w:rPr>
        <w:t>CONCORRÊNCIA </w:t>
      </w:r>
      <w:r>
        <w:rPr>
          <w:b/>
          <w:sz w:val="20"/>
        </w:rPr>
        <w:t>TIPO: </w:t>
      </w:r>
      <w:r>
        <w:rPr>
          <w:sz w:val="20"/>
        </w:rPr>
        <w:t>MENOR PREÇO</w:t>
      </w:r>
    </w:p>
    <w:p>
      <w:pPr>
        <w:pStyle w:val="BodyText"/>
        <w:spacing w:before="3"/>
      </w:pPr>
    </w:p>
    <w:p>
      <w:pPr>
        <w:pStyle w:val="BodyText"/>
        <w:ind w:left="792" w:right="790"/>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spacing w:before="10"/>
        <w:rPr>
          <w:sz w:val="19"/>
        </w:rPr>
      </w:pPr>
    </w:p>
    <w:p>
      <w:pPr>
        <w:pStyle w:val="BodyText"/>
        <w:spacing w:before="1"/>
        <w:ind w:left="792" w:right="796"/>
        <w:jc w:val="both"/>
      </w:pPr>
      <w:r>
        <w:rPr/>
        <w:t>Os índices calculados deverão acompanhar, obrigatoriamente, as demonstrações contábeis, sendo consideradas habilitadas as empresas que apresentarem os seguintes resultados:</w:t>
      </w:r>
    </w:p>
    <w:p>
      <w:pPr>
        <w:pStyle w:val="BodyText"/>
        <w:spacing w:before="10"/>
        <w:rPr>
          <w:sz w:val="19"/>
        </w:rPr>
      </w:pPr>
    </w:p>
    <w:p>
      <w:pPr>
        <w:spacing w:before="0"/>
        <w:ind w:left="792" w:right="6138" w:firstLine="0"/>
        <w:jc w:val="left"/>
        <w:rPr>
          <w:sz w:val="20"/>
        </w:rPr>
      </w:pPr>
      <w:r>
        <w:rPr>
          <w:b/>
          <w:sz w:val="20"/>
        </w:rPr>
        <w:t>Liquidez Corrente: </w:t>
      </w:r>
      <w:r>
        <w:rPr>
          <w:sz w:val="20"/>
        </w:rPr>
        <w:t>índice maior ou igual a 1,00 </w:t>
      </w:r>
      <w:r>
        <w:rPr>
          <w:b/>
          <w:sz w:val="20"/>
        </w:rPr>
        <w:t>Liquidez Geral: </w:t>
      </w:r>
      <w:r>
        <w:rPr>
          <w:sz w:val="20"/>
        </w:rPr>
        <w:t>índice maior ou igual a 1,00 </w:t>
      </w:r>
      <w:r>
        <w:rPr>
          <w:b/>
          <w:sz w:val="20"/>
        </w:rPr>
        <w:t>Solvência Geral: </w:t>
      </w:r>
      <w:r>
        <w:rPr>
          <w:sz w:val="20"/>
        </w:rPr>
        <w:t>índice maior ou igual a 1,00</w:t>
      </w:r>
    </w:p>
    <w:p>
      <w:pPr>
        <w:pStyle w:val="BodyText"/>
        <w:spacing w:before="1"/>
      </w:pPr>
    </w:p>
    <w:p>
      <w:pPr>
        <w:pStyle w:val="BodyText"/>
        <w:spacing w:before="1"/>
        <w:ind w:left="792" w:right="789"/>
        <w:jc w:val="both"/>
        <w:rPr>
          <w:b/>
        </w:rPr>
      </w:pPr>
      <w:r>
        <w:rPr/>
        <w:t>Se os índices apresentados forem menores que os indicados acima, estarão habilitadas as empresas que, comprovadamente, demonstrarem que se enquadram no item 11.2.1. do Item 11. do </w:t>
      </w:r>
      <w:r>
        <w:rPr>
          <w:b/>
        </w:rPr>
        <w:t>EDITAL Nº 09/2016 </w:t>
      </w:r>
      <w:r>
        <w:rPr/>
        <w:t>do </w:t>
      </w:r>
      <w:r>
        <w:rPr>
          <w:b/>
        </w:rPr>
        <w:t>MACKENZIE ESPORTE CLUBE.</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sz w:val="23"/>
        </w:rPr>
      </w:pPr>
    </w:p>
    <w:tbl>
      <w:tblPr>
        <w:tblW w:w="0" w:type="auto"/>
        <w:jc w:val="left"/>
        <w:tblInd w:w="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87"/>
        <w:gridCol w:w="6872"/>
      </w:tblGrid>
      <w:tr>
        <w:trPr>
          <w:trHeight w:val="191" w:hRule="atLeast"/>
        </w:trPr>
        <w:tc>
          <w:tcPr>
            <w:tcW w:w="987" w:type="dxa"/>
            <w:vMerge w:val="restart"/>
          </w:tcPr>
          <w:p>
            <w:pPr>
              <w:pStyle w:val="TableParagraph"/>
              <w:spacing w:before="98"/>
              <w:ind w:left="200"/>
              <w:rPr>
                <w:rFonts w:ascii="Arial"/>
                <w:b/>
                <w:sz w:val="16"/>
              </w:rPr>
            </w:pPr>
            <w:r>
              <w:rPr>
                <w:rFonts w:ascii="Arial"/>
                <w:b/>
                <w:sz w:val="16"/>
              </w:rPr>
              <w:t>ILG =</w:t>
            </w:r>
          </w:p>
        </w:tc>
        <w:tc>
          <w:tcPr>
            <w:tcW w:w="6872" w:type="dxa"/>
          </w:tcPr>
          <w:p>
            <w:pPr>
              <w:pStyle w:val="TableParagraph"/>
              <w:tabs>
                <w:tab w:pos="379" w:val="left" w:leader="none"/>
                <w:tab w:pos="7002" w:val="left" w:leader="none"/>
              </w:tabs>
              <w:spacing w:line="172" w:lineRule="exact"/>
              <w:ind w:left="52" w:right="-144"/>
              <w:jc w:val="center"/>
              <w:rPr>
                <w:rFonts w:ascii="Arial" w:hAnsi="Arial"/>
                <w:b/>
                <w:sz w:val="16"/>
              </w:rPr>
            </w:pPr>
            <w:r>
              <w:rPr>
                <w:rFonts w:ascii="Arial" w:hAnsi="Arial"/>
                <w:b/>
                <w:w w:val="100"/>
                <w:sz w:val="16"/>
                <w:u w:val="single"/>
              </w:rPr>
              <w:t> </w:t>
            </w:r>
            <w:r>
              <w:rPr>
                <w:rFonts w:ascii="Arial" w:hAnsi="Arial"/>
                <w:b/>
                <w:sz w:val="16"/>
                <w:u w:val="single"/>
              </w:rPr>
              <w:tab/>
              <w:t>ATIVO CIRCULANTE + ATIVO </w:t>
            </w:r>
            <w:r>
              <w:rPr>
                <w:rFonts w:ascii="Arial" w:hAnsi="Arial"/>
                <w:b/>
                <w:spacing w:val="-3"/>
                <w:sz w:val="16"/>
                <w:u w:val="single"/>
              </w:rPr>
              <w:t>NÃO </w:t>
            </w:r>
            <w:r>
              <w:rPr>
                <w:rFonts w:ascii="Arial" w:hAnsi="Arial"/>
                <w:b/>
                <w:sz w:val="16"/>
                <w:u w:val="single"/>
              </w:rPr>
              <w:t>CIRCULANTE EXCETO O ATIVO</w:t>
            </w:r>
            <w:r>
              <w:rPr>
                <w:rFonts w:ascii="Arial" w:hAnsi="Arial"/>
                <w:b/>
                <w:spacing w:val="-20"/>
                <w:sz w:val="16"/>
                <w:u w:val="single"/>
              </w:rPr>
              <w:t> </w:t>
            </w:r>
            <w:r>
              <w:rPr>
                <w:rFonts w:ascii="Arial" w:hAnsi="Arial"/>
                <w:b/>
                <w:sz w:val="16"/>
                <w:u w:val="single"/>
              </w:rPr>
              <w:t>PERMANENTE</w:t>
              <w:tab/>
            </w:r>
          </w:p>
        </w:tc>
      </w:tr>
      <w:tr>
        <w:trPr>
          <w:trHeight w:val="191" w:hRule="atLeast"/>
        </w:trPr>
        <w:tc>
          <w:tcPr>
            <w:tcW w:w="987" w:type="dxa"/>
            <w:vMerge/>
            <w:tcBorders>
              <w:top w:val="nil"/>
            </w:tcBorders>
          </w:tcPr>
          <w:p>
            <w:pPr>
              <w:rPr>
                <w:sz w:val="2"/>
                <w:szCs w:val="2"/>
              </w:rPr>
            </w:pPr>
          </w:p>
        </w:tc>
        <w:tc>
          <w:tcPr>
            <w:tcW w:w="6872" w:type="dxa"/>
          </w:tcPr>
          <w:p>
            <w:pPr>
              <w:pStyle w:val="TableParagraph"/>
              <w:spacing w:line="164" w:lineRule="exact" w:before="7"/>
              <w:ind w:left="1418" w:right="1240"/>
              <w:jc w:val="center"/>
              <w:rPr>
                <w:rFonts w:ascii="Arial" w:hAnsi="Arial"/>
                <w:b/>
                <w:sz w:val="16"/>
              </w:rPr>
            </w:pPr>
            <w:r>
              <w:rPr>
                <w:rFonts w:ascii="Arial" w:hAnsi="Arial"/>
                <w:b/>
                <w:sz w:val="16"/>
              </w:rPr>
              <w:t>PASSIVO CIRCULANTE + PASSIVO NÃO CIRCULANTE</w:t>
            </w:r>
          </w:p>
        </w:tc>
      </w:tr>
    </w:tbl>
    <w:p>
      <w:pPr>
        <w:pStyle w:val="BodyText"/>
        <w:spacing w:before="5"/>
        <w:rPr>
          <w:b/>
          <w:sz w:val="25"/>
        </w:rPr>
      </w:pPr>
    </w:p>
    <w:tbl>
      <w:tblPr>
        <w:tblW w:w="0" w:type="auto"/>
        <w:jc w:val="left"/>
        <w:tblInd w:w="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68"/>
        <w:gridCol w:w="3063"/>
      </w:tblGrid>
      <w:tr>
        <w:trPr>
          <w:trHeight w:val="187" w:hRule="atLeast"/>
        </w:trPr>
        <w:tc>
          <w:tcPr>
            <w:tcW w:w="1668" w:type="dxa"/>
            <w:vMerge w:val="restart"/>
          </w:tcPr>
          <w:p>
            <w:pPr>
              <w:pStyle w:val="TableParagraph"/>
              <w:tabs>
                <w:tab w:pos="871" w:val="left" w:leader="none"/>
                <w:tab w:pos="2847" w:val="left" w:leader="none"/>
              </w:tabs>
              <w:spacing w:before="94"/>
              <w:ind w:left="200" w:right="-1181"/>
              <w:rPr>
                <w:rFonts w:ascii="Arial"/>
                <w:b/>
                <w:sz w:val="16"/>
              </w:rPr>
            </w:pPr>
            <w:r>
              <w:rPr>
                <w:rFonts w:ascii="Arial"/>
                <w:b/>
                <w:sz w:val="16"/>
              </w:rPr>
              <w:t>ILC</w:t>
            </w:r>
            <w:r>
              <w:rPr>
                <w:rFonts w:ascii="Arial"/>
                <w:b/>
                <w:spacing w:val="1"/>
                <w:sz w:val="16"/>
              </w:rPr>
              <w:t> </w:t>
            </w:r>
            <w:r>
              <w:rPr>
                <w:rFonts w:ascii="Arial"/>
                <w:b/>
                <w:sz w:val="16"/>
              </w:rPr>
              <w:t>=</w:t>
              <w:tab/>
            </w:r>
            <w:r>
              <w:rPr>
                <w:rFonts w:ascii="Arial"/>
                <w:b/>
                <w:w w:val="100"/>
                <w:position w:val="10"/>
                <w:sz w:val="16"/>
                <w:u w:val="single"/>
              </w:rPr>
              <w:t> </w:t>
            </w:r>
            <w:r>
              <w:rPr>
                <w:rFonts w:ascii="Arial"/>
                <w:b/>
                <w:position w:val="10"/>
                <w:sz w:val="16"/>
                <w:u w:val="single"/>
              </w:rPr>
              <w:tab/>
            </w:r>
          </w:p>
        </w:tc>
        <w:tc>
          <w:tcPr>
            <w:tcW w:w="3063" w:type="dxa"/>
          </w:tcPr>
          <w:p>
            <w:pPr>
              <w:pStyle w:val="TableParagraph"/>
              <w:tabs>
                <w:tab w:pos="4734" w:val="left" w:leader="none"/>
              </w:tabs>
              <w:spacing w:line="167" w:lineRule="exact"/>
              <w:ind w:left="1179" w:right="-1685"/>
              <w:rPr>
                <w:rFonts w:ascii="Arial"/>
                <w:b/>
                <w:sz w:val="16"/>
              </w:rPr>
            </w:pPr>
            <w:r>
              <w:rPr>
                <w:rFonts w:ascii="Arial"/>
                <w:b/>
                <w:sz w:val="16"/>
                <w:u w:val="single"/>
              </w:rPr>
              <w:t>ATIVO</w:t>
            </w:r>
            <w:r>
              <w:rPr>
                <w:rFonts w:ascii="Arial"/>
                <w:b/>
                <w:spacing w:val="-10"/>
                <w:sz w:val="16"/>
                <w:u w:val="single"/>
              </w:rPr>
              <w:t> </w:t>
            </w:r>
            <w:r>
              <w:rPr>
                <w:rFonts w:ascii="Arial"/>
                <w:b/>
                <w:sz w:val="16"/>
                <w:u w:val="single"/>
              </w:rPr>
              <w:t>CIRCULANTE</w:t>
              <w:tab/>
            </w:r>
          </w:p>
        </w:tc>
      </w:tr>
      <w:tr>
        <w:trPr>
          <w:trHeight w:val="187" w:hRule="atLeast"/>
        </w:trPr>
        <w:tc>
          <w:tcPr>
            <w:tcW w:w="1668" w:type="dxa"/>
            <w:vMerge/>
            <w:tcBorders>
              <w:top w:val="nil"/>
            </w:tcBorders>
          </w:tcPr>
          <w:p>
            <w:pPr>
              <w:rPr>
                <w:sz w:val="2"/>
                <w:szCs w:val="2"/>
              </w:rPr>
            </w:pPr>
          </w:p>
        </w:tc>
        <w:tc>
          <w:tcPr>
            <w:tcW w:w="3063" w:type="dxa"/>
          </w:tcPr>
          <w:p>
            <w:pPr>
              <w:pStyle w:val="TableParagraph"/>
              <w:spacing w:line="164" w:lineRule="exact" w:before="3"/>
              <w:ind w:left="1069"/>
              <w:rPr>
                <w:rFonts w:ascii="Arial"/>
                <w:b/>
                <w:sz w:val="16"/>
              </w:rPr>
            </w:pPr>
            <w:r>
              <w:rPr>
                <w:rFonts w:ascii="Arial"/>
                <w:b/>
                <w:sz w:val="16"/>
              </w:rPr>
              <w:t>PASSIVO CIRCULANTE</w:t>
            </w:r>
          </w:p>
        </w:tc>
      </w:tr>
    </w:tbl>
    <w:p>
      <w:pPr>
        <w:pStyle w:val="BodyText"/>
        <w:rPr>
          <w:b/>
        </w:rPr>
      </w:pPr>
    </w:p>
    <w:p>
      <w:pPr>
        <w:pStyle w:val="BodyText"/>
        <w:spacing w:before="6" w:after="1"/>
        <w:rPr>
          <w:b/>
          <w:sz w:val="11"/>
        </w:rPr>
      </w:pPr>
    </w:p>
    <w:tbl>
      <w:tblPr>
        <w:tblW w:w="0" w:type="auto"/>
        <w:jc w:val="left"/>
        <w:tblInd w:w="7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95"/>
        <w:gridCol w:w="4950"/>
      </w:tblGrid>
      <w:tr>
        <w:trPr>
          <w:trHeight w:val="187" w:hRule="atLeast"/>
        </w:trPr>
        <w:tc>
          <w:tcPr>
            <w:tcW w:w="1195" w:type="dxa"/>
            <w:vMerge w:val="restart"/>
          </w:tcPr>
          <w:p>
            <w:pPr>
              <w:pStyle w:val="TableParagraph"/>
              <w:tabs>
                <w:tab w:pos="881" w:val="left" w:leader="none"/>
                <w:tab w:pos="3111" w:val="left" w:leader="none"/>
              </w:tabs>
              <w:spacing w:before="91"/>
              <w:ind w:left="200" w:right="-1930"/>
              <w:rPr>
                <w:rFonts w:ascii="Arial"/>
                <w:b/>
                <w:sz w:val="16"/>
              </w:rPr>
            </w:pPr>
            <w:r>
              <w:rPr>
                <w:rFonts w:ascii="Arial"/>
                <w:b/>
                <w:sz w:val="16"/>
              </w:rPr>
              <w:t>ISG</w:t>
            </w:r>
            <w:r>
              <w:rPr>
                <w:rFonts w:ascii="Arial"/>
                <w:b/>
                <w:spacing w:val="-1"/>
                <w:sz w:val="16"/>
              </w:rPr>
              <w:t> </w:t>
            </w:r>
            <w:r>
              <w:rPr>
                <w:rFonts w:ascii="Arial"/>
                <w:b/>
                <w:sz w:val="16"/>
              </w:rPr>
              <w:t>=</w:t>
              <w:tab/>
            </w:r>
            <w:r>
              <w:rPr>
                <w:rFonts w:ascii="Arial"/>
                <w:b/>
                <w:w w:val="100"/>
                <w:position w:val="10"/>
                <w:sz w:val="16"/>
                <w:u w:val="single"/>
              </w:rPr>
              <w:t> </w:t>
            </w:r>
            <w:r>
              <w:rPr>
                <w:rFonts w:ascii="Arial"/>
                <w:b/>
                <w:position w:val="10"/>
                <w:sz w:val="16"/>
                <w:u w:val="single"/>
              </w:rPr>
              <w:tab/>
            </w:r>
          </w:p>
        </w:tc>
        <w:tc>
          <w:tcPr>
            <w:tcW w:w="4950" w:type="dxa"/>
          </w:tcPr>
          <w:p>
            <w:pPr>
              <w:pStyle w:val="TableParagraph"/>
              <w:tabs>
                <w:tab w:pos="5217" w:val="left" w:leader="none"/>
              </w:tabs>
              <w:spacing w:line="167" w:lineRule="exact"/>
              <w:ind w:left="1916" w:right="-274"/>
              <w:rPr>
                <w:rFonts w:ascii="Arial"/>
                <w:b/>
                <w:sz w:val="16"/>
              </w:rPr>
            </w:pPr>
            <w:r>
              <w:rPr>
                <w:rFonts w:ascii="Arial"/>
                <w:b/>
                <w:sz w:val="16"/>
                <w:u w:val="single"/>
              </w:rPr>
              <w:t>ATIVO</w:t>
            </w:r>
            <w:r>
              <w:rPr>
                <w:rFonts w:ascii="Arial"/>
                <w:b/>
                <w:spacing w:val="-11"/>
                <w:sz w:val="16"/>
                <w:u w:val="single"/>
              </w:rPr>
              <w:t> </w:t>
            </w:r>
            <w:r>
              <w:rPr>
                <w:rFonts w:ascii="Arial"/>
                <w:b/>
                <w:sz w:val="16"/>
                <w:u w:val="single"/>
              </w:rPr>
              <w:t>TOTAL</w:t>
              <w:tab/>
            </w:r>
          </w:p>
        </w:tc>
      </w:tr>
      <w:tr>
        <w:trPr>
          <w:trHeight w:val="187" w:hRule="atLeast"/>
        </w:trPr>
        <w:tc>
          <w:tcPr>
            <w:tcW w:w="1195" w:type="dxa"/>
            <w:vMerge/>
            <w:tcBorders>
              <w:top w:val="nil"/>
            </w:tcBorders>
          </w:tcPr>
          <w:p>
            <w:pPr>
              <w:rPr>
                <w:sz w:val="2"/>
                <w:szCs w:val="2"/>
              </w:rPr>
            </w:pPr>
          </w:p>
        </w:tc>
        <w:tc>
          <w:tcPr>
            <w:tcW w:w="4950" w:type="dxa"/>
          </w:tcPr>
          <w:p>
            <w:pPr>
              <w:pStyle w:val="TableParagraph"/>
              <w:spacing w:line="164" w:lineRule="exact" w:before="3"/>
              <w:ind w:left="579"/>
              <w:rPr>
                <w:rFonts w:ascii="Arial" w:hAnsi="Arial"/>
                <w:b/>
                <w:sz w:val="16"/>
              </w:rPr>
            </w:pPr>
            <w:r>
              <w:rPr>
                <w:rFonts w:ascii="Arial" w:hAnsi="Arial"/>
                <w:b/>
                <w:sz w:val="16"/>
              </w:rPr>
              <w:t>PASSIVO CIRCULANTE + PASSIVO NÃO CIRCULANTE</w:t>
            </w:r>
          </w:p>
        </w:tc>
      </w:tr>
    </w:tbl>
    <w:p>
      <w:pPr>
        <w:pStyle w:val="BodyText"/>
        <w:rPr>
          <w:b/>
        </w:rPr>
      </w:pPr>
    </w:p>
    <w:p>
      <w:pPr>
        <w:pStyle w:val="BodyText"/>
        <w:rPr>
          <w:b/>
        </w:rPr>
      </w:pPr>
    </w:p>
    <w:p>
      <w:pPr>
        <w:pStyle w:val="BodyText"/>
        <w:rPr>
          <w:b/>
        </w:rPr>
      </w:pPr>
    </w:p>
    <w:p>
      <w:pPr>
        <w:pStyle w:val="BodyText"/>
        <w:rPr>
          <w:b/>
        </w:rPr>
      </w:pPr>
    </w:p>
    <w:p>
      <w:pPr>
        <w:pStyle w:val="BodyText"/>
        <w:spacing w:before="3"/>
        <w:rPr>
          <w:b/>
          <w:sz w:val="15"/>
        </w:rPr>
      </w:pPr>
      <w:r>
        <w:rPr/>
        <w:pict>
          <v:line style="position:absolute;mso-position-horizontal-relative:page;mso-position-vertical-relative:paragraph;z-index:-688;mso-wrap-distance-left:0;mso-wrap-distance-right:0" from="142.699997pt,11.08841pt" to="448.282772pt,11.08841pt" stroked="true" strokeweight=".627480pt" strokecolor="#000000">
            <v:stroke dashstyle="solid"/>
            <w10:wrap type="topAndBottom"/>
          </v:line>
        </w:pict>
      </w:r>
    </w:p>
    <w:p>
      <w:pPr>
        <w:pStyle w:val="BodyText"/>
        <w:rPr>
          <w:b/>
        </w:rPr>
      </w:pPr>
    </w:p>
    <w:p>
      <w:pPr>
        <w:pStyle w:val="BodyText"/>
        <w:rPr>
          <w:b/>
        </w:rPr>
      </w:pPr>
    </w:p>
    <w:p>
      <w:pPr>
        <w:pStyle w:val="BodyText"/>
        <w:rPr>
          <w:b/>
        </w:rPr>
      </w:pPr>
    </w:p>
    <w:p>
      <w:pPr>
        <w:pStyle w:val="BodyText"/>
        <w:spacing w:before="5"/>
        <w:rPr>
          <w:b/>
          <w:sz w:val="18"/>
        </w:rPr>
      </w:pPr>
    </w:p>
    <w:p>
      <w:pPr>
        <w:pStyle w:val="BodyText"/>
        <w:ind w:left="792" w:right="798"/>
        <w:jc w:val="both"/>
        <w:rPr>
          <w:b/>
        </w:rPr>
      </w:pPr>
      <w:r>
        <w:rPr/>
        <w:pict>
          <v:group style="position:absolute;margin-left:51pt;margin-top:-252.490097pt;width:489.5pt;height:241.25pt;mso-position-horizontal-relative:page;mso-position-vertical-relative:paragraph;z-index:-34984" coordorigin="1020,-5050" coordsize="9790,4825">
            <v:rect style="position:absolute;left:1020;top:-5050;width:10;height:10" filled="true" fillcolor="#000000" stroked="false">
              <v:fill type="solid"/>
            </v:rect>
            <v:line style="position:absolute" from="1030,-5045" to="10800,-5045" stroked="true" strokeweight=".47998pt" strokecolor="#000000">
              <v:stroke dashstyle="solid"/>
            </v:line>
            <v:rect style="position:absolute;left:10799;top:-5050;width:10;height:10" filled="true" fillcolor="#000000" stroked="false">
              <v:fill type="solid"/>
            </v:rect>
            <v:line style="position:absolute" from="1025,-5040" to="1025,-235" stroked="true" strokeweight=".48pt" strokecolor="#000000">
              <v:stroke dashstyle="solid"/>
            </v:line>
            <v:rect style="position:absolute;left:1020;top:-235;width:10;height:10" filled="true" fillcolor="#000000" stroked="false">
              <v:fill type="solid"/>
            </v:rect>
            <v:line style="position:absolute" from="1030,-230" to="10800,-230" stroked="true" strokeweight=".47998pt" strokecolor="#000000">
              <v:stroke dashstyle="solid"/>
            </v:line>
            <v:line style="position:absolute" from="10804,-5040" to="10804,-235" stroked="true" strokeweight=".47998pt" strokecolor="#000000">
              <v:stroke dashstyle="solid"/>
            </v:line>
            <v:rect style="position:absolute;left:10799;top:-235;width:10;height:10" filled="true" fillcolor="#000000" stroked="false">
              <v:fill type="solid"/>
            </v:rect>
            <v:shape style="position:absolute;left:3012;top:-4578;width:5821;height:223" type="#_x0000_t202" filled="false" stroked="false">
              <v:textbox inset="0,0,0,0">
                <w:txbxContent>
                  <w:p>
                    <w:pPr>
                      <w:spacing w:line="223" w:lineRule="exact" w:before="0"/>
                      <w:ind w:left="0" w:right="0" w:firstLine="0"/>
                      <w:jc w:val="left"/>
                      <w:rPr>
                        <w:b/>
                        <w:sz w:val="20"/>
                      </w:rPr>
                    </w:pPr>
                    <w:r>
                      <w:rPr>
                        <w:b/>
                        <w:sz w:val="20"/>
                      </w:rPr>
                      <w:t>CÁLCULO PARA QUALIFICAÇÃO ECONÔMICO-FINANCEIRA</w:t>
                    </w:r>
                  </w:p>
                </w:txbxContent>
              </v:textbox>
              <w10:wrap type="none"/>
            </v:shape>
            <v:shape style="position:absolute;left:4726;top:-1611;width:5687;height:223" type="#_x0000_t202" filled="false" stroked="false">
              <v:textbox inset="0,0,0,0">
                <w:txbxContent>
                  <w:p>
                    <w:pPr>
                      <w:tabs>
                        <w:tab w:pos="2220" w:val="left" w:leader="none"/>
                        <w:tab w:pos="3052" w:val="left" w:leader="none"/>
                        <w:tab w:pos="4939" w:val="left" w:leader="none"/>
                      </w:tabs>
                      <w:spacing w:line="223" w:lineRule="exact" w:before="0"/>
                      <w:ind w:left="0" w:right="0" w:firstLine="0"/>
                      <w:jc w:val="left"/>
                      <w:rPr>
                        <w:sz w:val="20"/>
                      </w:rPr>
                    </w:pPr>
                    <w:r>
                      <w:rPr>
                        <w:w w:val="99"/>
                        <w:sz w:val="20"/>
                        <w:u w:val="single"/>
                      </w:rPr>
                      <w:t> </w:t>
                    </w:r>
                    <w:r>
                      <w:rPr>
                        <w:sz w:val="20"/>
                        <w:u w:val="single"/>
                      </w:rPr>
                      <w:tab/>
                    </w:r>
                    <w:r>
                      <w:rPr>
                        <w:sz w:val="20"/>
                      </w:rPr>
                      <w:t>, em</w:t>
                    </w:r>
                    <w:r>
                      <w:rPr>
                        <w:sz w:val="20"/>
                        <w:u w:val="single"/>
                      </w:rPr>
                      <w:t> </w:t>
                      <w:tab/>
                    </w:r>
                    <w:r>
                      <w:rPr>
                        <w:sz w:val="20"/>
                      </w:rPr>
                      <w:t>de</w:t>
                    </w:r>
                    <w:r>
                      <w:rPr>
                        <w:sz w:val="20"/>
                        <w:u w:val="single"/>
                      </w:rPr>
                      <w:t> </w:t>
                      <w:tab/>
                    </w:r>
                    <w:r>
                      <w:rPr>
                        <w:sz w:val="20"/>
                      </w:rPr>
                      <w:t>de</w:t>
                    </w:r>
                    <w:r>
                      <w:rPr>
                        <w:spacing w:val="-2"/>
                        <w:sz w:val="20"/>
                      </w:rPr>
                      <w:t> </w:t>
                    </w:r>
                    <w:r>
                      <w:rPr>
                        <w:sz w:val="20"/>
                      </w:rPr>
                      <w:t>2016</w:t>
                    </w:r>
                  </w:p>
                </w:txbxContent>
              </v:textbox>
              <w10:wrap type="none"/>
            </v:shape>
            <v:shape style="position:absolute;left:4001;top:-922;width:3840;height:453" type="#_x0000_t202" filled="false" stroked="false">
              <v:textbox inset="0,0,0,0">
                <w:txbxContent>
                  <w:p>
                    <w:pPr>
                      <w:spacing w:line="240" w:lineRule="auto" w:before="0"/>
                      <w:ind w:left="189" w:right="-4" w:hanging="190"/>
                      <w:jc w:val="left"/>
                      <w:rPr>
                        <w:sz w:val="20"/>
                      </w:rPr>
                    </w:pPr>
                    <w:r>
                      <w:rPr>
                        <w:sz w:val="20"/>
                      </w:rPr>
                      <w:t>(nome e assinatura do representante legal) (Carimbo de identificação da empresa)</w:t>
                    </w:r>
                  </w:p>
                </w:txbxContent>
              </v:textbox>
              <w10:wrap type="none"/>
            </v:shape>
            <w10:wrap type="none"/>
          </v:group>
        </w:pict>
      </w:r>
      <w:r>
        <w:rPr>
          <w:b/>
        </w:rPr>
        <w:t>OBSERVAÇÃO: </w:t>
      </w:r>
      <w:r>
        <w:rPr/>
        <w:t>A análise econômico financeira deverá ser calculada pela licitante e ser emitida em papel timbrado da empresa ou com carimbo da empresa juntamente com a assinatura de seu representante. Emitir em papel timbrado da empresa ou apor carimbo da empresa juntamente com a assinatura de seu representante</w:t>
      </w:r>
      <w:r>
        <w:rPr>
          <w:b/>
        </w:rPr>
        <w:t>.</w:t>
      </w:r>
    </w:p>
    <w:p>
      <w:pPr>
        <w:spacing w:after="0"/>
        <w:jc w:val="both"/>
        <w:sectPr>
          <w:pgSz w:w="11910" w:h="16840"/>
          <w:pgMar w:header="615" w:footer="0" w:top="1720" w:bottom="280" w:left="340" w:right="340"/>
        </w:sectPr>
      </w:pPr>
    </w:p>
    <w:p>
      <w:pPr>
        <w:pStyle w:val="BodyText"/>
        <w:rPr>
          <w:b/>
        </w:rPr>
      </w:pPr>
    </w:p>
    <w:p>
      <w:pPr>
        <w:pStyle w:val="BodyText"/>
        <w:rPr>
          <w:b/>
        </w:rPr>
      </w:pPr>
    </w:p>
    <w:p>
      <w:pPr>
        <w:pStyle w:val="BodyText"/>
        <w:rPr>
          <w:b/>
        </w:rPr>
      </w:pPr>
    </w:p>
    <w:p>
      <w:pPr>
        <w:pStyle w:val="BodyText"/>
        <w:spacing w:before="4"/>
        <w:rPr>
          <w:b/>
          <w:sz w:val="18"/>
        </w:rPr>
      </w:pPr>
    </w:p>
    <w:p>
      <w:pPr>
        <w:pStyle w:val="Heading1"/>
        <w:spacing w:before="93"/>
        <w:ind w:left="1065" w:right="1068"/>
        <w:jc w:val="center"/>
      </w:pPr>
      <w:r>
        <w:rPr/>
        <w:t>ANEXO XII</w:t>
      </w:r>
    </w:p>
    <w:p>
      <w:pPr>
        <w:pStyle w:val="BodyText"/>
        <w:spacing w:before="9"/>
        <w:rPr>
          <w:b/>
          <w:sz w:val="11"/>
        </w:rPr>
      </w:pPr>
    </w:p>
    <w:p>
      <w:pPr>
        <w:spacing w:before="93"/>
        <w:ind w:left="3116" w:right="3104" w:firstLine="1378"/>
        <w:jc w:val="left"/>
        <w:rPr>
          <w:b/>
          <w:sz w:val="20"/>
        </w:rPr>
      </w:pPr>
      <w:r>
        <w:rPr>
          <w:b/>
          <w:sz w:val="20"/>
        </w:rPr>
        <w:t>(</w:t>
      </w:r>
      <w:r>
        <w:rPr>
          <w:b/>
          <w:sz w:val="20"/>
          <w:shd w:fill="FFFF00" w:color="auto" w:val="clear"/>
        </w:rPr>
        <w:t>EM PAPEL TIMBRADO</w:t>
      </w:r>
      <w:r>
        <w:rPr>
          <w:b/>
          <w:sz w:val="20"/>
        </w:rPr>
        <w:t>) DECLARAÇÃO DE INEXISTÊNCIA DE PARENTESCO</w:t>
      </w:r>
    </w:p>
    <w:p>
      <w:pPr>
        <w:pStyle w:val="BodyText"/>
        <w:rPr>
          <w:b/>
          <w:sz w:val="22"/>
        </w:rPr>
      </w:pPr>
    </w:p>
    <w:p>
      <w:pPr>
        <w:pStyle w:val="BodyText"/>
        <w:rPr>
          <w:b/>
          <w:sz w:val="22"/>
        </w:rPr>
      </w:pPr>
    </w:p>
    <w:p>
      <w:pPr>
        <w:pStyle w:val="BodyText"/>
        <w:rPr>
          <w:b/>
          <w:sz w:val="22"/>
        </w:rPr>
      </w:pPr>
    </w:p>
    <w:p>
      <w:pPr>
        <w:spacing w:before="161"/>
        <w:ind w:left="792" w:right="0" w:firstLine="0"/>
        <w:jc w:val="left"/>
        <w:rPr>
          <w:b/>
          <w:sz w:val="20"/>
        </w:rPr>
      </w:pPr>
      <w:r>
        <w:rPr>
          <w:b/>
          <w:w w:val="99"/>
          <w:sz w:val="20"/>
        </w:rPr>
        <w:t>A</w:t>
      </w:r>
    </w:p>
    <w:p>
      <w:pPr>
        <w:spacing w:before="1"/>
        <w:ind w:left="792" w:right="0" w:firstLine="0"/>
        <w:jc w:val="left"/>
        <w:rPr>
          <w:b/>
          <w:sz w:val="20"/>
        </w:rPr>
      </w:pPr>
      <w:r>
        <w:rPr>
          <w:b/>
          <w:sz w:val="20"/>
        </w:rPr>
        <w:t>Comissão de Aquisição do Mackenzie Esporte</w:t>
      </w:r>
      <w:r>
        <w:rPr>
          <w:b/>
          <w:spacing w:val="-16"/>
          <w:sz w:val="20"/>
        </w:rPr>
        <w:t> </w:t>
      </w:r>
      <w:r>
        <w:rPr>
          <w:b/>
          <w:sz w:val="20"/>
        </w:rPr>
        <w:t>Clube</w:t>
      </w:r>
    </w:p>
    <w:p>
      <w:pPr>
        <w:pStyle w:val="BodyText"/>
        <w:spacing w:before="3"/>
        <w:rPr>
          <w:b/>
        </w:rPr>
      </w:pPr>
    </w:p>
    <w:p>
      <w:pPr>
        <w:pStyle w:val="BodyText"/>
        <w:ind w:left="792" w:right="791"/>
        <w:jc w:val="both"/>
      </w:pPr>
      <w:r>
        <w:rPr/>
        <w:t>Declaramos para todos os fins de direito que na qualidade de proponente da licitação instaurada pelo Mackenzie Esporte Clube através do </w:t>
      </w:r>
      <w:r>
        <w:rPr>
          <w:b/>
        </w:rPr>
        <w:t>EDITAL Nº 09/2016 </w:t>
      </w:r>
      <w:r>
        <w:rPr/>
        <w:t>que esta empresa não mantém no seu quadro societário integrantes da Diretoria, Conselho Deliberativo ou Conselho Fiscal do Mackenzie Esporte </w:t>
      </w:r>
      <w:r>
        <w:rPr>
          <w:spacing w:val="2"/>
        </w:rPr>
        <w:t>Clube, </w:t>
      </w:r>
      <w:r>
        <w:rPr/>
        <w:t>seus cônjuges, companheiros ou parentes consangüíneos </w:t>
      </w:r>
      <w:r>
        <w:rPr>
          <w:spacing w:val="4"/>
        </w:rPr>
        <w:t>ou </w:t>
      </w:r>
      <w:r>
        <w:rPr/>
        <w:t>afins ou por adoção até o terceiro grau u empresas por estes controladas direta ou indiretamente.</w:t>
      </w:r>
    </w:p>
    <w:p>
      <w:pPr>
        <w:pStyle w:val="BodyText"/>
      </w:pPr>
    </w:p>
    <w:p>
      <w:pPr>
        <w:pStyle w:val="BodyText"/>
        <w:ind w:left="79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tabs>
          <w:tab w:pos="6978" w:val="left" w:leader="none"/>
          <w:tab w:pos="7810" w:val="left" w:leader="none"/>
          <w:tab w:pos="9698" w:val="left" w:leader="none"/>
        </w:tabs>
        <w:ind w:left="4758"/>
      </w:pPr>
      <w:r>
        <w:rPr>
          <w:w w:val="99"/>
          <w:u w:val="single"/>
        </w:rPr>
        <w:t> </w:t>
      </w:r>
      <w:r>
        <w:rPr>
          <w:u w:val="single"/>
        </w:rPr>
        <w:tab/>
      </w:r>
      <w:r>
        <w:rPr/>
        <w:t>, em</w:t>
      </w:r>
      <w:r>
        <w:rPr>
          <w:u w:val="single"/>
        </w:rPr>
        <w:t> </w:t>
        <w:tab/>
      </w:r>
      <w:r>
        <w:rPr/>
        <w:t>de</w:t>
      </w:r>
      <w:r>
        <w:rPr>
          <w:u w:val="single"/>
        </w:rPr>
        <w:t> </w:t>
        <w:tab/>
      </w:r>
      <w:r>
        <w:rPr/>
        <w:t>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15"/>
        </w:rPr>
      </w:pPr>
      <w:r>
        <w:rPr/>
        <w:pict>
          <v:group style="position:absolute;margin-left:144.619995pt;margin-top:10.758368pt;width:305.850pt;height:.65pt;mso-position-horizontal-relative:page;mso-position-vertical-relative:paragraph;z-index:-568;mso-wrap-distance-left:0;mso-wrap-distance-right:0" coordorigin="2892,215" coordsize="6117,13">
            <v:line style="position:absolute" from="2892,221" to="6446,221" stroked="true" strokeweight=".627480pt" strokecolor="#000000">
              <v:stroke dashstyle="solid"/>
            </v:line>
            <v:line style="position:absolute" from="6453,221" to="9009,221" stroked="true" strokeweight=".627480pt" strokecolor="#000000">
              <v:stroke dashstyle="solid"/>
            </v:line>
            <w10:wrap type="topAndBottom"/>
          </v:group>
        </w:pict>
      </w:r>
    </w:p>
    <w:p>
      <w:pPr>
        <w:pStyle w:val="BodyText"/>
        <w:spacing w:line="203" w:lineRule="exact"/>
        <w:ind w:left="1065" w:right="1069"/>
        <w:jc w:val="center"/>
      </w:pPr>
      <w:r>
        <w:rPr/>
        <w:t>(nome e assinatura do representante legal)</w:t>
      </w:r>
    </w:p>
    <w:p>
      <w:pPr>
        <w:pStyle w:val="BodyText"/>
        <w:ind w:left="1065" w:right="1066"/>
        <w:jc w:val="center"/>
      </w:pPr>
      <w:r>
        <w:rPr/>
        <w:t>(Carimbo de identificação da empresa)</w:t>
      </w:r>
    </w:p>
    <w:p>
      <w:pPr>
        <w:spacing w:after="0"/>
        <w:jc w:val="center"/>
        <w:sectPr>
          <w:pgSz w:w="11910" w:h="16840"/>
          <w:pgMar w:header="615" w:footer="0" w:top="1720" w:bottom="280" w:left="340" w:right="340"/>
        </w:sectPr>
      </w:pPr>
    </w:p>
    <w:p>
      <w:pPr>
        <w:pStyle w:val="BodyText"/>
      </w:pPr>
    </w:p>
    <w:p>
      <w:pPr>
        <w:pStyle w:val="BodyText"/>
      </w:pPr>
    </w:p>
    <w:p>
      <w:pPr>
        <w:pStyle w:val="BodyText"/>
        <w:spacing w:before="4"/>
        <w:rPr>
          <w:sz w:val="18"/>
        </w:rPr>
      </w:pPr>
    </w:p>
    <w:p>
      <w:pPr>
        <w:pStyle w:val="Heading1"/>
        <w:spacing w:before="93"/>
        <w:ind w:left="5077"/>
      </w:pPr>
      <w:r>
        <w:rPr/>
        <w:t>ANEXO XIII</w:t>
      </w:r>
    </w:p>
    <w:p>
      <w:pPr>
        <w:spacing w:line="720" w:lineRule="auto" w:before="0"/>
        <w:ind w:left="3018" w:right="3023" w:firstLine="1450"/>
        <w:jc w:val="left"/>
        <w:rPr>
          <w:b/>
          <w:sz w:val="20"/>
        </w:rPr>
      </w:pPr>
      <w:r>
        <w:rPr>
          <w:b/>
          <w:sz w:val="20"/>
        </w:rPr>
        <w:t>(</w:t>
      </w:r>
      <w:r>
        <w:rPr>
          <w:b/>
          <w:sz w:val="20"/>
          <w:shd w:fill="FFFF00" w:color="auto" w:val="clear"/>
        </w:rPr>
        <w:t>EM PAPEL TIMBRADO</w:t>
      </w:r>
      <w:r>
        <w:rPr>
          <w:b/>
          <w:sz w:val="20"/>
        </w:rPr>
        <w:t>) DECLARAÇÃO DE ITENS DA PROPOSTA</w:t>
      </w:r>
      <w:r>
        <w:rPr>
          <w:b/>
          <w:spacing w:val="-15"/>
          <w:sz w:val="20"/>
        </w:rPr>
        <w:t> </w:t>
      </w:r>
      <w:r>
        <w:rPr>
          <w:b/>
          <w:sz w:val="20"/>
        </w:rPr>
        <w:t>COMERCIAL</w:t>
      </w:r>
    </w:p>
    <w:p>
      <w:pPr>
        <w:pStyle w:val="BodyText"/>
        <w:ind w:left="792"/>
      </w:pPr>
      <w:r>
        <w:rPr/>
        <w:t>Declaro que apresentarei proposta comercial para os itens abaixo assinalados com um </w:t>
      </w:r>
      <w:r>
        <w:rPr>
          <w:b/>
        </w:rPr>
        <w:t>x</w:t>
      </w:r>
      <w:r>
        <w:rPr/>
        <w:t>:</w:t>
      </w:r>
    </w:p>
    <w:p>
      <w:pPr>
        <w:pStyle w:val="BodyText"/>
      </w:pPr>
    </w:p>
    <w:p>
      <w:pPr>
        <w:pStyle w:val="BodyText"/>
      </w:pPr>
    </w:p>
    <w:p>
      <w:pPr>
        <w:pStyle w:val="BodyText"/>
      </w:pPr>
    </w:p>
    <w:p>
      <w:pPr>
        <w:pStyle w:val="BodyText"/>
        <w:spacing w:before="5" w:after="1"/>
      </w:pPr>
    </w:p>
    <w:tbl>
      <w:tblPr>
        <w:tblW w:w="0" w:type="auto"/>
        <w:jc w:val="left"/>
        <w:tblInd w:w="2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8"/>
        <w:gridCol w:w="4275"/>
        <w:gridCol w:w="519"/>
      </w:tblGrid>
      <w:tr>
        <w:trPr>
          <w:trHeight w:val="453" w:hRule="atLeast"/>
        </w:trPr>
        <w:tc>
          <w:tcPr>
            <w:tcW w:w="548" w:type="dxa"/>
          </w:tcPr>
          <w:p>
            <w:pPr>
              <w:pStyle w:val="TableParagraph"/>
              <w:spacing w:before="128"/>
              <w:ind w:left="164" w:right="156"/>
              <w:jc w:val="center"/>
              <w:rPr>
                <w:rFonts w:ascii="Arial"/>
                <w:b/>
                <w:sz w:val="16"/>
              </w:rPr>
            </w:pPr>
            <w:r>
              <w:rPr>
                <w:rFonts w:ascii="Arial"/>
                <w:b/>
                <w:sz w:val="16"/>
              </w:rPr>
              <w:t>01</w:t>
            </w:r>
          </w:p>
        </w:tc>
        <w:tc>
          <w:tcPr>
            <w:tcW w:w="4275" w:type="dxa"/>
          </w:tcPr>
          <w:p>
            <w:pPr>
              <w:pStyle w:val="TableParagraph"/>
              <w:spacing w:before="127"/>
              <w:ind w:left="69"/>
              <w:rPr>
                <w:b/>
                <w:sz w:val="16"/>
              </w:rPr>
            </w:pPr>
            <w:r>
              <w:rPr>
                <w:b/>
                <w:sz w:val="16"/>
              </w:rPr>
              <w:t>CRONOMETRO DIGITAL DE MESA</w:t>
            </w:r>
          </w:p>
        </w:tc>
        <w:tc>
          <w:tcPr>
            <w:tcW w:w="519" w:type="dxa"/>
          </w:tcPr>
          <w:p>
            <w:pPr>
              <w:pStyle w:val="TableParagraph"/>
              <w:rPr>
                <w:rFonts w:ascii="Times New Roman"/>
                <w:sz w:val="18"/>
              </w:rPr>
            </w:pPr>
          </w:p>
        </w:tc>
      </w:tr>
      <w:tr>
        <w:trPr>
          <w:trHeight w:val="453" w:hRule="atLeast"/>
        </w:trPr>
        <w:tc>
          <w:tcPr>
            <w:tcW w:w="548" w:type="dxa"/>
          </w:tcPr>
          <w:p>
            <w:pPr>
              <w:pStyle w:val="TableParagraph"/>
              <w:spacing w:before="128"/>
              <w:ind w:left="164" w:right="156"/>
              <w:jc w:val="center"/>
              <w:rPr>
                <w:rFonts w:ascii="Arial"/>
                <w:b/>
                <w:sz w:val="16"/>
              </w:rPr>
            </w:pPr>
            <w:r>
              <w:rPr>
                <w:rFonts w:ascii="Arial"/>
                <w:b/>
                <w:sz w:val="16"/>
              </w:rPr>
              <w:t>02</w:t>
            </w:r>
          </w:p>
        </w:tc>
        <w:tc>
          <w:tcPr>
            <w:tcW w:w="4275" w:type="dxa"/>
          </w:tcPr>
          <w:p>
            <w:pPr>
              <w:pStyle w:val="TableParagraph"/>
              <w:spacing w:before="127"/>
              <w:ind w:left="69"/>
              <w:rPr>
                <w:b/>
                <w:sz w:val="16"/>
              </w:rPr>
            </w:pPr>
            <w:r>
              <w:rPr>
                <w:b/>
                <w:sz w:val="16"/>
              </w:rPr>
              <w:t>CRONOMETRO</w:t>
            </w:r>
          </w:p>
        </w:tc>
        <w:tc>
          <w:tcPr>
            <w:tcW w:w="519" w:type="dxa"/>
          </w:tcPr>
          <w:p>
            <w:pPr>
              <w:pStyle w:val="TableParagraph"/>
              <w:rPr>
                <w:rFonts w:ascii="Times New Roman"/>
                <w:sz w:val="18"/>
              </w:rPr>
            </w:pPr>
          </w:p>
        </w:tc>
      </w:tr>
      <w:tr>
        <w:trPr>
          <w:trHeight w:val="455" w:hRule="atLeast"/>
        </w:trPr>
        <w:tc>
          <w:tcPr>
            <w:tcW w:w="548" w:type="dxa"/>
          </w:tcPr>
          <w:p>
            <w:pPr>
              <w:pStyle w:val="TableParagraph"/>
              <w:spacing w:before="130"/>
              <w:ind w:left="164" w:right="156"/>
              <w:jc w:val="center"/>
              <w:rPr>
                <w:rFonts w:ascii="Arial"/>
                <w:b/>
                <w:sz w:val="16"/>
              </w:rPr>
            </w:pPr>
            <w:r>
              <w:rPr>
                <w:rFonts w:ascii="Arial"/>
                <w:b/>
                <w:sz w:val="16"/>
              </w:rPr>
              <w:t>03</w:t>
            </w:r>
          </w:p>
        </w:tc>
        <w:tc>
          <w:tcPr>
            <w:tcW w:w="4275" w:type="dxa"/>
          </w:tcPr>
          <w:p>
            <w:pPr>
              <w:pStyle w:val="TableParagraph"/>
              <w:spacing w:before="130"/>
              <w:ind w:left="69"/>
              <w:rPr>
                <w:b/>
                <w:sz w:val="16"/>
              </w:rPr>
            </w:pPr>
            <w:r>
              <w:rPr>
                <w:b/>
                <w:sz w:val="16"/>
              </w:rPr>
              <w:t>CRONÔMETRO - NATAÇÃO</w:t>
            </w:r>
          </w:p>
        </w:tc>
        <w:tc>
          <w:tcPr>
            <w:tcW w:w="519" w:type="dxa"/>
          </w:tcPr>
          <w:p>
            <w:pPr>
              <w:pStyle w:val="TableParagraph"/>
              <w:rPr>
                <w:rFonts w:ascii="Times New Roman"/>
                <w:sz w:val="18"/>
              </w:rPr>
            </w:pPr>
          </w:p>
        </w:tc>
      </w:tr>
    </w:tbl>
    <w:p>
      <w:pPr>
        <w:pStyle w:val="BodyText"/>
      </w:pPr>
    </w:p>
    <w:p>
      <w:pPr>
        <w:pStyle w:val="BodyText"/>
      </w:pPr>
    </w:p>
    <w:p>
      <w:pPr>
        <w:pStyle w:val="BodyText"/>
      </w:pPr>
    </w:p>
    <w:p>
      <w:pPr>
        <w:pStyle w:val="BodyText"/>
      </w:pPr>
    </w:p>
    <w:p>
      <w:pPr>
        <w:pStyle w:val="BodyText"/>
      </w:pPr>
    </w:p>
    <w:p>
      <w:pPr>
        <w:pStyle w:val="BodyText"/>
        <w:spacing w:before="9"/>
        <w:rPr>
          <w:sz w:val="19"/>
        </w:rPr>
      </w:pPr>
    </w:p>
    <w:p>
      <w:pPr>
        <w:pStyle w:val="BodyText"/>
        <w:ind w:left="792"/>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15"/>
        </w:rPr>
      </w:pPr>
      <w:r>
        <w:rPr/>
        <w:pict>
          <v:line style="position:absolute;mso-position-horizontal-relative:page;mso-position-vertical-relative:paragraph;z-index:-544;mso-wrap-distance-left:0;mso-wrap-distance-right:0" from="155.779999pt,11.007896pt" to="439.072292pt,11.007896pt" stroked="true" strokeweight=".627480pt" strokecolor="#000000">
            <v:stroke dashstyle="solid"/>
            <w10:wrap type="topAndBottom"/>
          </v:line>
        </w:pict>
      </w:r>
    </w:p>
    <w:p>
      <w:pPr>
        <w:pStyle w:val="BodyText"/>
        <w:spacing w:line="203" w:lineRule="exact"/>
        <w:ind w:left="1065" w:right="1066"/>
        <w:jc w:val="center"/>
      </w:pPr>
      <w:r>
        <w:rPr/>
        <w:t>Assinatura</w:t>
      </w:r>
    </w:p>
    <w:sectPr>
      <w:pgSz w:w="11910" w:h="16840"/>
      <w:pgMar w:header="615" w:footer="0" w:top="1720" w:bottom="280" w:left="340" w:right="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ahoma">
    <w:altName w:val="Tahoma"/>
    <w:charset w:val="0"/>
    <w:family w:val="swiss"/>
    <w:pitch w:val="variable"/>
  </w:font>
  <w:font w:name="Symbol">
    <w:altName w:val="Symbol"/>
    <w:charset w:val="2"/>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400039">
          <wp:simplePos x="0" y="0"/>
          <wp:positionH relativeFrom="page">
            <wp:posOffset>5886450</wp:posOffset>
          </wp:positionH>
          <wp:positionV relativeFrom="page">
            <wp:posOffset>390524</wp:posOffset>
          </wp:positionV>
          <wp:extent cx="1047115" cy="70485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7115" cy="704850"/>
                  </a:xfrm>
                  <a:prstGeom prst="rect">
                    <a:avLst/>
                  </a:prstGeom>
                </pic:spPr>
              </pic:pic>
            </a:graphicData>
          </a:graphic>
        </wp:anchor>
      </w:drawing>
    </w:r>
    <w:r>
      <w:rPr/>
      <w:pict>
        <v:group style="position:absolute;margin-left:78.724876pt;margin-top:40.781982pt;width:39.35pt;height:43.65pt;mso-position-horizontal-relative:page;mso-position-vertical-relative:page;z-index:-35392" coordorigin="1574,816" coordsize="787,873">
          <v:shape style="position:absolute;left:1584;top:1019;width:758;height:664" coordorigin="1584,1020" coordsize="758,664" path="m2341,1020l1584,1020,1968,1684,2341,1020xe" filled="true" fillcolor="#000000" stroked="false">
            <v:path arrowok="t"/>
            <v:fill type="solid"/>
          </v:shape>
          <v:shape style="position:absolute;left:1584;top:1019;width:758;height:664" coordorigin="1584,1020" coordsize="758,664" path="m1968,1684l2341,1020,1594,1020,1584,1020,1968,1684e" filled="false" stroked="true" strokeweight=".490803pt" strokecolor="#000000">
            <v:path arrowok="t"/>
            <v:stroke dashstyle="solid"/>
          </v:shape>
          <v:shape style="position:absolute;left:1731;top:1091;width:472;height:460" coordorigin="1732,1091" coordsize="472,460" path="m2204,1091l1732,1091,1968,1551,2204,1091xe" filled="true" fillcolor="#ff0000" stroked="false">
            <v:path arrowok="t"/>
            <v:fill type="solid"/>
          </v:shape>
          <v:shape style="position:absolute;left:1574;top:1173;width:758;height:317" coordorigin="1574,1173" coordsize="758,317" path="m1919,1173l1742,1173,1663,1306,1574,1490,1919,1490,1919,1398,1712,1398,1732,1367,1919,1367,1919,1285,1771,1285,1791,1245,1919,1245,1919,1173m2332,1490l2322,1469,2322,1449,2312,1439,2302,1439,2282,1398,2066,1398,2066,1245,2204,1245,2184,1204,2174,1173,2007,1173,2007,1490,2332,1490e" filled="true" fillcolor="#000000" stroked="false">
            <v:path arrowok="t"/>
            <v:fill type="solid"/>
          </v:shape>
          <v:shape style="position:absolute;left:1594;top:1183;width:718;height:286" coordorigin="1594,1183" coordsize="718,286" path="m1909,1183l1742,1183,1594,1469,1909,1469,1909,1418,1692,1418,1732,1347,1909,1347,1909,1296,1751,1296,1781,1224,1909,1224,1909,1183m2312,1469l2302,1439,2282,1418,2056,1418,2056,1224,2184,1224,2164,1183,2017,1183,2017,1469,2312,1469e" filled="true" fillcolor="#ffffff" stroked="false">
            <v:path arrowok="t"/>
            <v:fill type="solid"/>
          </v:shape>
          <v:shape style="position:absolute;left:1780;top:815;width:374;height:297" coordorigin="1781,816" coordsize="374,297" path="m1928,816l1919,826,1909,867,1889,877,1869,918,1860,928,1820,1020,1801,1030,1810,1040,1781,1102,1860,1112,1899,1030,1919,1030,1919,1020,1909,1020,1919,1010,1928,979,2096,979,2086,969,2046,887,1968,887,1958,856,1948,846,1938,826,1928,816xm2096,979l2017,979,2027,999,2027,1010,2037,1020,2046,1051,2086,1112,2155,1112,2155,1091,2145,1081,2125,1030,2125,1020,2115,1020,2105,1010,2105,989,2096,979xm2017,979l1928,979,1938,999,1948,1010,1958,1040,1987,1040,2017,979xm2027,826l2017,826,1997,846,1987,867,1968,887,2046,887,2027,826xe" filled="true" fillcolor="#000000" stroked="false">
            <v:path arrowok="t"/>
            <v:fill type="solid"/>
          </v:shape>
          <v:shape style="position:absolute;left:1800;top:846;width:335;height:246" coordorigin="1801,846" coordsize="335,246" path="m1938,846l1928,846,1919,867,1879,918,1820,1040,1801,1091,1860,1091,1919,969,1928,959,2076,959,2051,908,1968,908,1958,897,1958,887,1938,846xm2076,959l2017,959,2027,969,2037,999,2056,1030,2056,1040,2066,1051,2076,1071,2076,1081,2086,1091,2135,1091,2135,1081,2125,1071,2086,989,2086,979,2076,959xm2017,959l1928,959,1938,969,1958,999,1958,1020,1978,1020,1987,999,2007,969,2017,959xm2007,846l2007,856,1997,877,1968,908,2051,908,2037,877,2027,867,2027,856,2007,846xe" filled="true" fillcolor="#ffffff" stroked="false">
            <v:path arrowok="t"/>
            <v:fill type="solid"/>
          </v:shape>
          <v:shape style="position:absolute;left:2272;top:1397;width:40;height:82" coordorigin="2273,1398" coordsize="40,82" path="m2282,1398l2273,1408,2312,1479,2282,1398xe" filled="true" fillcolor="#000000" stroked="false">
            <v:path arrowok="t"/>
            <v:fill type="solid"/>
          </v:shape>
          <v:shape style="position:absolute;left:2282;top:1387;width:79;height:103" coordorigin="2282,1388" coordsize="79,103" path="m2361,1388l2282,1398,2332,1490,2361,1388xe" filled="true" fillcolor="#ffffff" stroked="false">
            <v:path arrowok="t"/>
            <v:fill type="solid"/>
          </v:shape>
          <v:rect style="position:absolute;left:1948;top:1019;width:69;height:31" filled="true" fillcolor="#000000" stroked="false">
            <v:fill type="solid"/>
          </v:rect>
          <v:rect style="position:absolute;left:1948;top:1019;width:69;height:31" filled="false" stroked="true" strokeweight=".490412pt" strokecolor="#000000">
            <v:stroke dashstyle="solid"/>
          </v:rect>
          <v:shape style="position:absolute;left:1682;top:825;width:404;height:450" coordorigin="1683,826" coordsize="404,450" path="m1722,1204l1683,1275,1692,1275,1722,1204m1928,979l1919,969,1850,1102,1860,1102,1928,979m1938,836l1919,826,1801,1040,1810,1040,1820,1051,1938,836m1958,1010l1938,969,1928,979,1948,1020,1958,1010m2017,979l1997,979,1987,1020,1987,1030,1997,1030,2017,979m2086,1091l2027,989,2086,1102,2086,1091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220001pt;margin-top:48.376701pt;width:102.7pt;height:29.25pt;mso-position-horizontal-relative:page;mso-position-vertical-relative:page;z-index:-35368" type="#_x0000_t202" filled="false" stroked="false">
          <v:textbox inset="0,0,0,0">
            <w:txbxContent>
              <w:p>
                <w:pPr>
                  <w:spacing w:before="12"/>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
    <w:multiLevelType w:val="hybridMultilevel"/>
    <w:lvl w:ilvl="0">
      <w:start w:val="0"/>
      <w:numFmt w:val="bullet"/>
      <w:lvlText w:val=""/>
      <w:lvlJc w:val="left"/>
      <w:pPr>
        <w:ind w:left="1513" w:hanging="360"/>
      </w:pPr>
      <w:rPr>
        <w:rFonts w:hint="default" w:ascii="Symbol" w:hAnsi="Symbol" w:eastAsia="Symbol" w:cs="Symbol"/>
        <w:w w:val="99"/>
        <w:sz w:val="20"/>
        <w:szCs w:val="20"/>
        <w:lang w:val="pt-PT" w:eastAsia="pt-PT" w:bidi="pt-PT"/>
      </w:rPr>
    </w:lvl>
    <w:lvl w:ilvl="1">
      <w:start w:val="0"/>
      <w:numFmt w:val="bullet"/>
      <w:lvlText w:val="•"/>
      <w:lvlJc w:val="left"/>
      <w:pPr>
        <w:ind w:left="2490" w:hanging="360"/>
      </w:pPr>
      <w:rPr>
        <w:rFonts w:hint="default"/>
        <w:lang w:val="pt-PT" w:eastAsia="pt-PT" w:bidi="pt-PT"/>
      </w:rPr>
    </w:lvl>
    <w:lvl w:ilvl="2">
      <w:start w:val="0"/>
      <w:numFmt w:val="bullet"/>
      <w:lvlText w:val="•"/>
      <w:lvlJc w:val="left"/>
      <w:pPr>
        <w:ind w:left="3461" w:hanging="360"/>
      </w:pPr>
      <w:rPr>
        <w:rFonts w:hint="default"/>
        <w:lang w:val="pt-PT" w:eastAsia="pt-PT" w:bidi="pt-PT"/>
      </w:rPr>
    </w:lvl>
    <w:lvl w:ilvl="3">
      <w:start w:val="0"/>
      <w:numFmt w:val="bullet"/>
      <w:lvlText w:val="•"/>
      <w:lvlJc w:val="left"/>
      <w:pPr>
        <w:ind w:left="4431" w:hanging="360"/>
      </w:pPr>
      <w:rPr>
        <w:rFonts w:hint="default"/>
        <w:lang w:val="pt-PT" w:eastAsia="pt-PT" w:bidi="pt-PT"/>
      </w:rPr>
    </w:lvl>
    <w:lvl w:ilvl="4">
      <w:start w:val="0"/>
      <w:numFmt w:val="bullet"/>
      <w:lvlText w:val="•"/>
      <w:lvlJc w:val="left"/>
      <w:pPr>
        <w:ind w:left="5402" w:hanging="360"/>
      </w:pPr>
      <w:rPr>
        <w:rFonts w:hint="default"/>
        <w:lang w:val="pt-PT" w:eastAsia="pt-PT" w:bidi="pt-PT"/>
      </w:rPr>
    </w:lvl>
    <w:lvl w:ilvl="5">
      <w:start w:val="0"/>
      <w:numFmt w:val="bullet"/>
      <w:lvlText w:val="•"/>
      <w:lvlJc w:val="left"/>
      <w:pPr>
        <w:ind w:left="6373" w:hanging="360"/>
      </w:pPr>
      <w:rPr>
        <w:rFonts w:hint="default"/>
        <w:lang w:val="pt-PT" w:eastAsia="pt-PT" w:bidi="pt-PT"/>
      </w:rPr>
    </w:lvl>
    <w:lvl w:ilvl="6">
      <w:start w:val="0"/>
      <w:numFmt w:val="bullet"/>
      <w:lvlText w:val="•"/>
      <w:lvlJc w:val="left"/>
      <w:pPr>
        <w:ind w:left="7343" w:hanging="360"/>
      </w:pPr>
      <w:rPr>
        <w:rFonts w:hint="default"/>
        <w:lang w:val="pt-PT" w:eastAsia="pt-PT" w:bidi="pt-PT"/>
      </w:rPr>
    </w:lvl>
    <w:lvl w:ilvl="7">
      <w:start w:val="0"/>
      <w:numFmt w:val="bullet"/>
      <w:lvlText w:val="•"/>
      <w:lvlJc w:val="left"/>
      <w:pPr>
        <w:ind w:left="8314" w:hanging="360"/>
      </w:pPr>
      <w:rPr>
        <w:rFonts w:hint="default"/>
        <w:lang w:val="pt-PT" w:eastAsia="pt-PT" w:bidi="pt-PT"/>
      </w:rPr>
    </w:lvl>
    <w:lvl w:ilvl="8">
      <w:start w:val="0"/>
      <w:numFmt w:val="bullet"/>
      <w:lvlText w:val="•"/>
      <w:lvlJc w:val="left"/>
      <w:pPr>
        <w:ind w:left="9285" w:hanging="360"/>
      </w:pPr>
      <w:rPr>
        <w:rFonts w:hint="default"/>
        <w:lang w:val="pt-PT" w:eastAsia="pt-PT" w:bidi="pt-PT"/>
      </w:rPr>
    </w:lvl>
  </w:abstractNum>
  <w:abstractNum w:abstractNumId="16">
    <w:multiLevelType w:val="hybridMultilevel"/>
    <w:lvl w:ilvl="0">
      <w:start w:val="1"/>
      <w:numFmt w:val="upperRoman"/>
      <w:lvlText w:val="%1"/>
      <w:lvlJc w:val="left"/>
      <w:pPr>
        <w:ind w:left="1616" w:hanging="111"/>
        <w:jc w:val="left"/>
      </w:pPr>
      <w:rPr>
        <w:rFonts w:hint="default" w:ascii="Arial" w:hAnsi="Arial" w:eastAsia="Arial" w:cs="Arial"/>
        <w:w w:val="99"/>
        <w:sz w:val="20"/>
        <w:szCs w:val="20"/>
        <w:lang w:val="pt-PT" w:eastAsia="pt-PT" w:bidi="pt-PT"/>
      </w:rPr>
    </w:lvl>
    <w:lvl w:ilvl="1">
      <w:start w:val="0"/>
      <w:numFmt w:val="bullet"/>
      <w:lvlText w:val="•"/>
      <w:lvlJc w:val="left"/>
      <w:pPr>
        <w:ind w:left="2580" w:hanging="111"/>
      </w:pPr>
      <w:rPr>
        <w:rFonts w:hint="default"/>
        <w:lang w:val="pt-PT" w:eastAsia="pt-PT" w:bidi="pt-PT"/>
      </w:rPr>
    </w:lvl>
    <w:lvl w:ilvl="2">
      <w:start w:val="0"/>
      <w:numFmt w:val="bullet"/>
      <w:lvlText w:val="•"/>
      <w:lvlJc w:val="left"/>
      <w:pPr>
        <w:ind w:left="3541" w:hanging="111"/>
      </w:pPr>
      <w:rPr>
        <w:rFonts w:hint="default"/>
        <w:lang w:val="pt-PT" w:eastAsia="pt-PT" w:bidi="pt-PT"/>
      </w:rPr>
    </w:lvl>
    <w:lvl w:ilvl="3">
      <w:start w:val="0"/>
      <w:numFmt w:val="bullet"/>
      <w:lvlText w:val="•"/>
      <w:lvlJc w:val="left"/>
      <w:pPr>
        <w:ind w:left="4501" w:hanging="111"/>
      </w:pPr>
      <w:rPr>
        <w:rFonts w:hint="default"/>
        <w:lang w:val="pt-PT" w:eastAsia="pt-PT" w:bidi="pt-PT"/>
      </w:rPr>
    </w:lvl>
    <w:lvl w:ilvl="4">
      <w:start w:val="0"/>
      <w:numFmt w:val="bullet"/>
      <w:lvlText w:val="•"/>
      <w:lvlJc w:val="left"/>
      <w:pPr>
        <w:ind w:left="5462" w:hanging="111"/>
      </w:pPr>
      <w:rPr>
        <w:rFonts w:hint="default"/>
        <w:lang w:val="pt-PT" w:eastAsia="pt-PT" w:bidi="pt-PT"/>
      </w:rPr>
    </w:lvl>
    <w:lvl w:ilvl="5">
      <w:start w:val="0"/>
      <w:numFmt w:val="bullet"/>
      <w:lvlText w:val="•"/>
      <w:lvlJc w:val="left"/>
      <w:pPr>
        <w:ind w:left="6423" w:hanging="111"/>
      </w:pPr>
      <w:rPr>
        <w:rFonts w:hint="default"/>
        <w:lang w:val="pt-PT" w:eastAsia="pt-PT" w:bidi="pt-PT"/>
      </w:rPr>
    </w:lvl>
    <w:lvl w:ilvl="6">
      <w:start w:val="0"/>
      <w:numFmt w:val="bullet"/>
      <w:lvlText w:val="•"/>
      <w:lvlJc w:val="left"/>
      <w:pPr>
        <w:ind w:left="7383" w:hanging="111"/>
      </w:pPr>
      <w:rPr>
        <w:rFonts w:hint="default"/>
        <w:lang w:val="pt-PT" w:eastAsia="pt-PT" w:bidi="pt-PT"/>
      </w:rPr>
    </w:lvl>
    <w:lvl w:ilvl="7">
      <w:start w:val="0"/>
      <w:numFmt w:val="bullet"/>
      <w:lvlText w:val="•"/>
      <w:lvlJc w:val="left"/>
      <w:pPr>
        <w:ind w:left="8344" w:hanging="111"/>
      </w:pPr>
      <w:rPr>
        <w:rFonts w:hint="default"/>
        <w:lang w:val="pt-PT" w:eastAsia="pt-PT" w:bidi="pt-PT"/>
      </w:rPr>
    </w:lvl>
    <w:lvl w:ilvl="8">
      <w:start w:val="0"/>
      <w:numFmt w:val="bullet"/>
      <w:lvlText w:val="•"/>
      <w:lvlJc w:val="left"/>
      <w:pPr>
        <w:ind w:left="9305" w:hanging="111"/>
      </w:pPr>
      <w:rPr>
        <w:rFonts w:hint="default"/>
        <w:lang w:val="pt-PT" w:eastAsia="pt-PT" w:bidi="pt-PT"/>
      </w:rPr>
    </w:lvl>
  </w:abstractNum>
  <w:abstractNum w:abstractNumId="14">
    <w:multiLevelType w:val="hybridMultilevel"/>
    <w:lvl w:ilvl="0">
      <w:start w:val="5"/>
      <w:numFmt w:val="upperRoman"/>
      <w:lvlText w:val="%1-"/>
      <w:lvlJc w:val="left"/>
      <w:pPr>
        <w:ind w:left="104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513"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598" w:hanging="360"/>
      </w:pPr>
      <w:rPr>
        <w:rFonts w:hint="default"/>
        <w:lang w:val="pt-PT" w:eastAsia="pt-PT" w:bidi="pt-PT"/>
      </w:rPr>
    </w:lvl>
    <w:lvl w:ilvl="3">
      <w:start w:val="0"/>
      <w:numFmt w:val="bullet"/>
      <w:lvlText w:val="•"/>
      <w:lvlJc w:val="left"/>
      <w:pPr>
        <w:ind w:left="3676" w:hanging="360"/>
      </w:pPr>
      <w:rPr>
        <w:rFonts w:hint="default"/>
        <w:lang w:val="pt-PT" w:eastAsia="pt-PT" w:bidi="pt-PT"/>
      </w:rPr>
    </w:lvl>
    <w:lvl w:ilvl="4">
      <w:start w:val="0"/>
      <w:numFmt w:val="bullet"/>
      <w:lvlText w:val="•"/>
      <w:lvlJc w:val="left"/>
      <w:pPr>
        <w:ind w:left="4755" w:hanging="360"/>
      </w:pPr>
      <w:rPr>
        <w:rFonts w:hint="default"/>
        <w:lang w:val="pt-PT" w:eastAsia="pt-PT" w:bidi="pt-PT"/>
      </w:rPr>
    </w:lvl>
    <w:lvl w:ilvl="5">
      <w:start w:val="0"/>
      <w:numFmt w:val="bullet"/>
      <w:lvlText w:val="•"/>
      <w:lvlJc w:val="left"/>
      <w:pPr>
        <w:ind w:left="5833" w:hanging="360"/>
      </w:pPr>
      <w:rPr>
        <w:rFonts w:hint="default"/>
        <w:lang w:val="pt-PT" w:eastAsia="pt-PT" w:bidi="pt-PT"/>
      </w:rPr>
    </w:lvl>
    <w:lvl w:ilvl="6">
      <w:start w:val="0"/>
      <w:numFmt w:val="bullet"/>
      <w:lvlText w:val="•"/>
      <w:lvlJc w:val="left"/>
      <w:pPr>
        <w:ind w:left="6912" w:hanging="360"/>
      </w:pPr>
      <w:rPr>
        <w:rFonts w:hint="default"/>
        <w:lang w:val="pt-PT" w:eastAsia="pt-PT" w:bidi="pt-PT"/>
      </w:rPr>
    </w:lvl>
    <w:lvl w:ilvl="7">
      <w:start w:val="0"/>
      <w:numFmt w:val="bullet"/>
      <w:lvlText w:val="•"/>
      <w:lvlJc w:val="left"/>
      <w:pPr>
        <w:ind w:left="7990" w:hanging="360"/>
      </w:pPr>
      <w:rPr>
        <w:rFonts w:hint="default"/>
        <w:lang w:val="pt-PT" w:eastAsia="pt-PT" w:bidi="pt-PT"/>
      </w:rPr>
    </w:lvl>
    <w:lvl w:ilvl="8">
      <w:start w:val="0"/>
      <w:numFmt w:val="bullet"/>
      <w:lvlText w:val="•"/>
      <w:lvlJc w:val="left"/>
      <w:pPr>
        <w:ind w:left="9069" w:hanging="360"/>
      </w:pPr>
      <w:rPr>
        <w:rFonts w:hint="default"/>
        <w:lang w:val="pt-PT" w:eastAsia="pt-PT" w:bidi="pt-PT"/>
      </w:rPr>
    </w:lvl>
  </w:abstractNum>
  <w:abstractNum w:abstractNumId="13">
    <w:multiLevelType w:val="hybridMultilevel"/>
    <w:lvl w:ilvl="0">
      <w:start w:val="2"/>
      <w:numFmt w:val="upperRoman"/>
      <w:lvlText w:val="%1-"/>
      <w:lvlJc w:val="left"/>
      <w:pPr>
        <w:ind w:left="1026" w:hanging="234"/>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214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3149" w:hanging="360"/>
      </w:pPr>
      <w:rPr>
        <w:rFonts w:hint="default"/>
        <w:lang w:val="pt-PT" w:eastAsia="pt-PT" w:bidi="pt-PT"/>
      </w:rPr>
    </w:lvl>
    <w:lvl w:ilvl="3">
      <w:start w:val="0"/>
      <w:numFmt w:val="bullet"/>
      <w:lvlText w:val="•"/>
      <w:lvlJc w:val="left"/>
      <w:pPr>
        <w:ind w:left="4159" w:hanging="360"/>
      </w:pPr>
      <w:rPr>
        <w:rFonts w:hint="default"/>
        <w:lang w:val="pt-PT" w:eastAsia="pt-PT" w:bidi="pt-PT"/>
      </w:rPr>
    </w:lvl>
    <w:lvl w:ilvl="4">
      <w:start w:val="0"/>
      <w:numFmt w:val="bullet"/>
      <w:lvlText w:val="•"/>
      <w:lvlJc w:val="left"/>
      <w:pPr>
        <w:ind w:left="5168" w:hanging="360"/>
      </w:pPr>
      <w:rPr>
        <w:rFonts w:hint="default"/>
        <w:lang w:val="pt-PT" w:eastAsia="pt-PT" w:bidi="pt-PT"/>
      </w:rPr>
    </w:lvl>
    <w:lvl w:ilvl="5">
      <w:start w:val="0"/>
      <w:numFmt w:val="bullet"/>
      <w:lvlText w:val="•"/>
      <w:lvlJc w:val="left"/>
      <w:pPr>
        <w:ind w:left="6178" w:hanging="360"/>
      </w:pPr>
      <w:rPr>
        <w:rFonts w:hint="default"/>
        <w:lang w:val="pt-PT" w:eastAsia="pt-PT" w:bidi="pt-PT"/>
      </w:rPr>
    </w:lvl>
    <w:lvl w:ilvl="6">
      <w:start w:val="0"/>
      <w:numFmt w:val="bullet"/>
      <w:lvlText w:val="•"/>
      <w:lvlJc w:val="left"/>
      <w:pPr>
        <w:ind w:left="7188" w:hanging="360"/>
      </w:pPr>
      <w:rPr>
        <w:rFonts w:hint="default"/>
        <w:lang w:val="pt-PT" w:eastAsia="pt-PT" w:bidi="pt-PT"/>
      </w:rPr>
    </w:lvl>
    <w:lvl w:ilvl="7">
      <w:start w:val="0"/>
      <w:numFmt w:val="bullet"/>
      <w:lvlText w:val="•"/>
      <w:lvlJc w:val="left"/>
      <w:pPr>
        <w:ind w:left="8197" w:hanging="360"/>
      </w:pPr>
      <w:rPr>
        <w:rFonts w:hint="default"/>
        <w:lang w:val="pt-PT" w:eastAsia="pt-PT" w:bidi="pt-PT"/>
      </w:rPr>
    </w:lvl>
    <w:lvl w:ilvl="8">
      <w:start w:val="0"/>
      <w:numFmt w:val="bullet"/>
      <w:lvlText w:val="•"/>
      <w:lvlJc w:val="left"/>
      <w:pPr>
        <w:ind w:left="9207" w:hanging="360"/>
      </w:pPr>
      <w:rPr>
        <w:rFonts w:hint="default"/>
        <w:lang w:val="pt-PT" w:eastAsia="pt-PT" w:bidi="pt-PT"/>
      </w:rPr>
    </w:lvl>
  </w:abstractNum>
  <w:abstractNum w:abstractNumId="12">
    <w:multiLevelType w:val="hybridMultilevel"/>
    <w:lvl w:ilvl="0">
      <w:start w:val="1"/>
      <w:numFmt w:val="lowerLetter"/>
      <w:lvlText w:val="(%1)"/>
      <w:lvlJc w:val="left"/>
      <w:pPr>
        <w:ind w:left="792" w:hanging="336"/>
        <w:jc w:val="left"/>
      </w:pPr>
      <w:rPr>
        <w:rFonts w:hint="default" w:ascii="Arial" w:hAnsi="Arial" w:eastAsia="Arial" w:cs="Arial"/>
        <w:w w:val="99"/>
        <w:sz w:val="20"/>
        <w:szCs w:val="20"/>
        <w:lang w:val="pt-PT" w:eastAsia="pt-PT" w:bidi="pt-PT"/>
      </w:rPr>
    </w:lvl>
    <w:lvl w:ilvl="1">
      <w:start w:val="0"/>
      <w:numFmt w:val="bullet"/>
      <w:lvlText w:val="•"/>
      <w:lvlJc w:val="left"/>
      <w:pPr>
        <w:ind w:left="1842" w:hanging="336"/>
      </w:pPr>
      <w:rPr>
        <w:rFonts w:hint="default"/>
        <w:lang w:val="pt-PT" w:eastAsia="pt-PT" w:bidi="pt-PT"/>
      </w:rPr>
    </w:lvl>
    <w:lvl w:ilvl="2">
      <w:start w:val="0"/>
      <w:numFmt w:val="bullet"/>
      <w:lvlText w:val="•"/>
      <w:lvlJc w:val="left"/>
      <w:pPr>
        <w:ind w:left="2885" w:hanging="336"/>
      </w:pPr>
      <w:rPr>
        <w:rFonts w:hint="default"/>
        <w:lang w:val="pt-PT" w:eastAsia="pt-PT" w:bidi="pt-PT"/>
      </w:rPr>
    </w:lvl>
    <w:lvl w:ilvl="3">
      <w:start w:val="0"/>
      <w:numFmt w:val="bullet"/>
      <w:lvlText w:val="•"/>
      <w:lvlJc w:val="left"/>
      <w:pPr>
        <w:ind w:left="3927" w:hanging="336"/>
      </w:pPr>
      <w:rPr>
        <w:rFonts w:hint="default"/>
        <w:lang w:val="pt-PT" w:eastAsia="pt-PT" w:bidi="pt-PT"/>
      </w:rPr>
    </w:lvl>
    <w:lvl w:ilvl="4">
      <w:start w:val="0"/>
      <w:numFmt w:val="bullet"/>
      <w:lvlText w:val="•"/>
      <w:lvlJc w:val="left"/>
      <w:pPr>
        <w:ind w:left="4970" w:hanging="336"/>
      </w:pPr>
      <w:rPr>
        <w:rFonts w:hint="default"/>
        <w:lang w:val="pt-PT" w:eastAsia="pt-PT" w:bidi="pt-PT"/>
      </w:rPr>
    </w:lvl>
    <w:lvl w:ilvl="5">
      <w:start w:val="0"/>
      <w:numFmt w:val="bullet"/>
      <w:lvlText w:val="•"/>
      <w:lvlJc w:val="left"/>
      <w:pPr>
        <w:ind w:left="6013" w:hanging="336"/>
      </w:pPr>
      <w:rPr>
        <w:rFonts w:hint="default"/>
        <w:lang w:val="pt-PT" w:eastAsia="pt-PT" w:bidi="pt-PT"/>
      </w:rPr>
    </w:lvl>
    <w:lvl w:ilvl="6">
      <w:start w:val="0"/>
      <w:numFmt w:val="bullet"/>
      <w:lvlText w:val="•"/>
      <w:lvlJc w:val="left"/>
      <w:pPr>
        <w:ind w:left="7055" w:hanging="336"/>
      </w:pPr>
      <w:rPr>
        <w:rFonts w:hint="default"/>
        <w:lang w:val="pt-PT" w:eastAsia="pt-PT" w:bidi="pt-PT"/>
      </w:rPr>
    </w:lvl>
    <w:lvl w:ilvl="7">
      <w:start w:val="0"/>
      <w:numFmt w:val="bullet"/>
      <w:lvlText w:val="•"/>
      <w:lvlJc w:val="left"/>
      <w:pPr>
        <w:ind w:left="8098" w:hanging="336"/>
      </w:pPr>
      <w:rPr>
        <w:rFonts w:hint="default"/>
        <w:lang w:val="pt-PT" w:eastAsia="pt-PT" w:bidi="pt-PT"/>
      </w:rPr>
    </w:lvl>
    <w:lvl w:ilvl="8">
      <w:start w:val="0"/>
      <w:numFmt w:val="bullet"/>
      <w:lvlText w:val="•"/>
      <w:lvlJc w:val="left"/>
      <w:pPr>
        <w:ind w:left="9141" w:hanging="336"/>
      </w:pPr>
      <w:rPr>
        <w:rFonts w:hint="default"/>
        <w:lang w:val="pt-PT" w:eastAsia="pt-PT" w:bidi="pt-PT"/>
      </w:rPr>
    </w:lvl>
  </w:abstractNum>
  <w:abstractNum w:abstractNumId="11">
    <w:multiLevelType w:val="hybridMultilevel"/>
    <w:lvl w:ilvl="0">
      <w:start w:val="1"/>
      <w:numFmt w:val="upperRoman"/>
      <w:lvlText w:val="%1"/>
      <w:lvlJc w:val="left"/>
      <w:pPr>
        <w:ind w:left="903" w:hanging="111"/>
        <w:jc w:val="left"/>
      </w:pPr>
      <w:rPr>
        <w:rFonts w:hint="default" w:ascii="Arial" w:hAnsi="Arial" w:eastAsia="Arial" w:cs="Arial"/>
        <w:w w:val="99"/>
        <w:sz w:val="20"/>
        <w:szCs w:val="20"/>
        <w:lang w:val="pt-PT" w:eastAsia="pt-PT" w:bidi="pt-PT"/>
      </w:rPr>
    </w:lvl>
    <w:lvl w:ilvl="1">
      <w:start w:val="0"/>
      <w:numFmt w:val="bullet"/>
      <w:lvlText w:val="•"/>
      <w:lvlJc w:val="left"/>
      <w:pPr>
        <w:ind w:left="1932" w:hanging="111"/>
      </w:pPr>
      <w:rPr>
        <w:rFonts w:hint="default"/>
        <w:lang w:val="pt-PT" w:eastAsia="pt-PT" w:bidi="pt-PT"/>
      </w:rPr>
    </w:lvl>
    <w:lvl w:ilvl="2">
      <w:start w:val="0"/>
      <w:numFmt w:val="bullet"/>
      <w:lvlText w:val="•"/>
      <w:lvlJc w:val="left"/>
      <w:pPr>
        <w:ind w:left="2965" w:hanging="111"/>
      </w:pPr>
      <w:rPr>
        <w:rFonts w:hint="default"/>
        <w:lang w:val="pt-PT" w:eastAsia="pt-PT" w:bidi="pt-PT"/>
      </w:rPr>
    </w:lvl>
    <w:lvl w:ilvl="3">
      <w:start w:val="0"/>
      <w:numFmt w:val="bullet"/>
      <w:lvlText w:val="•"/>
      <w:lvlJc w:val="left"/>
      <w:pPr>
        <w:ind w:left="3997" w:hanging="111"/>
      </w:pPr>
      <w:rPr>
        <w:rFonts w:hint="default"/>
        <w:lang w:val="pt-PT" w:eastAsia="pt-PT" w:bidi="pt-PT"/>
      </w:rPr>
    </w:lvl>
    <w:lvl w:ilvl="4">
      <w:start w:val="0"/>
      <w:numFmt w:val="bullet"/>
      <w:lvlText w:val="•"/>
      <w:lvlJc w:val="left"/>
      <w:pPr>
        <w:ind w:left="5030" w:hanging="111"/>
      </w:pPr>
      <w:rPr>
        <w:rFonts w:hint="default"/>
        <w:lang w:val="pt-PT" w:eastAsia="pt-PT" w:bidi="pt-PT"/>
      </w:rPr>
    </w:lvl>
    <w:lvl w:ilvl="5">
      <w:start w:val="0"/>
      <w:numFmt w:val="bullet"/>
      <w:lvlText w:val="•"/>
      <w:lvlJc w:val="left"/>
      <w:pPr>
        <w:ind w:left="6063" w:hanging="111"/>
      </w:pPr>
      <w:rPr>
        <w:rFonts w:hint="default"/>
        <w:lang w:val="pt-PT" w:eastAsia="pt-PT" w:bidi="pt-PT"/>
      </w:rPr>
    </w:lvl>
    <w:lvl w:ilvl="6">
      <w:start w:val="0"/>
      <w:numFmt w:val="bullet"/>
      <w:lvlText w:val="•"/>
      <w:lvlJc w:val="left"/>
      <w:pPr>
        <w:ind w:left="7095" w:hanging="111"/>
      </w:pPr>
      <w:rPr>
        <w:rFonts w:hint="default"/>
        <w:lang w:val="pt-PT" w:eastAsia="pt-PT" w:bidi="pt-PT"/>
      </w:rPr>
    </w:lvl>
    <w:lvl w:ilvl="7">
      <w:start w:val="0"/>
      <w:numFmt w:val="bullet"/>
      <w:lvlText w:val="•"/>
      <w:lvlJc w:val="left"/>
      <w:pPr>
        <w:ind w:left="8128" w:hanging="111"/>
      </w:pPr>
      <w:rPr>
        <w:rFonts w:hint="default"/>
        <w:lang w:val="pt-PT" w:eastAsia="pt-PT" w:bidi="pt-PT"/>
      </w:rPr>
    </w:lvl>
    <w:lvl w:ilvl="8">
      <w:start w:val="0"/>
      <w:numFmt w:val="bullet"/>
      <w:lvlText w:val="•"/>
      <w:lvlJc w:val="left"/>
      <w:pPr>
        <w:ind w:left="9161" w:hanging="111"/>
      </w:pPr>
      <w:rPr>
        <w:rFonts w:hint="default"/>
        <w:lang w:val="pt-PT" w:eastAsia="pt-PT" w:bidi="pt-PT"/>
      </w:rPr>
    </w:lvl>
  </w:abstractNum>
  <w:abstractNum w:abstractNumId="10">
    <w:multiLevelType w:val="hybridMultilevel"/>
    <w:lvl w:ilvl="0">
      <w:start w:val="0"/>
      <w:numFmt w:val="bullet"/>
      <w:lvlText w:val="-"/>
      <w:lvlJc w:val="left"/>
      <w:pPr>
        <w:ind w:left="915" w:hanging="123"/>
      </w:pPr>
      <w:rPr>
        <w:rFonts w:hint="default" w:ascii="Arial" w:hAnsi="Arial" w:eastAsia="Arial" w:cs="Arial"/>
        <w:w w:val="99"/>
        <w:sz w:val="20"/>
        <w:szCs w:val="20"/>
        <w:lang w:val="pt-PT" w:eastAsia="pt-PT" w:bidi="pt-PT"/>
      </w:rPr>
    </w:lvl>
    <w:lvl w:ilvl="1">
      <w:start w:val="0"/>
      <w:numFmt w:val="bullet"/>
      <w:lvlText w:val="•"/>
      <w:lvlJc w:val="left"/>
      <w:pPr>
        <w:ind w:left="1950" w:hanging="123"/>
      </w:pPr>
      <w:rPr>
        <w:rFonts w:hint="default"/>
        <w:lang w:val="pt-PT" w:eastAsia="pt-PT" w:bidi="pt-PT"/>
      </w:rPr>
    </w:lvl>
    <w:lvl w:ilvl="2">
      <w:start w:val="0"/>
      <w:numFmt w:val="bullet"/>
      <w:lvlText w:val="•"/>
      <w:lvlJc w:val="left"/>
      <w:pPr>
        <w:ind w:left="2981" w:hanging="123"/>
      </w:pPr>
      <w:rPr>
        <w:rFonts w:hint="default"/>
        <w:lang w:val="pt-PT" w:eastAsia="pt-PT" w:bidi="pt-PT"/>
      </w:rPr>
    </w:lvl>
    <w:lvl w:ilvl="3">
      <w:start w:val="0"/>
      <w:numFmt w:val="bullet"/>
      <w:lvlText w:val="•"/>
      <w:lvlJc w:val="left"/>
      <w:pPr>
        <w:ind w:left="4011" w:hanging="123"/>
      </w:pPr>
      <w:rPr>
        <w:rFonts w:hint="default"/>
        <w:lang w:val="pt-PT" w:eastAsia="pt-PT" w:bidi="pt-PT"/>
      </w:rPr>
    </w:lvl>
    <w:lvl w:ilvl="4">
      <w:start w:val="0"/>
      <w:numFmt w:val="bullet"/>
      <w:lvlText w:val="•"/>
      <w:lvlJc w:val="left"/>
      <w:pPr>
        <w:ind w:left="5042" w:hanging="123"/>
      </w:pPr>
      <w:rPr>
        <w:rFonts w:hint="default"/>
        <w:lang w:val="pt-PT" w:eastAsia="pt-PT" w:bidi="pt-PT"/>
      </w:rPr>
    </w:lvl>
    <w:lvl w:ilvl="5">
      <w:start w:val="0"/>
      <w:numFmt w:val="bullet"/>
      <w:lvlText w:val="•"/>
      <w:lvlJc w:val="left"/>
      <w:pPr>
        <w:ind w:left="6073" w:hanging="123"/>
      </w:pPr>
      <w:rPr>
        <w:rFonts w:hint="default"/>
        <w:lang w:val="pt-PT" w:eastAsia="pt-PT" w:bidi="pt-PT"/>
      </w:rPr>
    </w:lvl>
    <w:lvl w:ilvl="6">
      <w:start w:val="0"/>
      <w:numFmt w:val="bullet"/>
      <w:lvlText w:val="•"/>
      <w:lvlJc w:val="left"/>
      <w:pPr>
        <w:ind w:left="7103" w:hanging="123"/>
      </w:pPr>
      <w:rPr>
        <w:rFonts w:hint="default"/>
        <w:lang w:val="pt-PT" w:eastAsia="pt-PT" w:bidi="pt-PT"/>
      </w:rPr>
    </w:lvl>
    <w:lvl w:ilvl="7">
      <w:start w:val="0"/>
      <w:numFmt w:val="bullet"/>
      <w:lvlText w:val="•"/>
      <w:lvlJc w:val="left"/>
      <w:pPr>
        <w:ind w:left="8134" w:hanging="123"/>
      </w:pPr>
      <w:rPr>
        <w:rFonts w:hint="default"/>
        <w:lang w:val="pt-PT" w:eastAsia="pt-PT" w:bidi="pt-PT"/>
      </w:rPr>
    </w:lvl>
    <w:lvl w:ilvl="8">
      <w:start w:val="0"/>
      <w:numFmt w:val="bullet"/>
      <w:lvlText w:val="•"/>
      <w:lvlJc w:val="left"/>
      <w:pPr>
        <w:ind w:left="9165" w:hanging="123"/>
      </w:pPr>
      <w:rPr>
        <w:rFonts w:hint="default"/>
        <w:lang w:val="pt-PT" w:eastAsia="pt-PT" w:bidi="pt-PT"/>
      </w:rPr>
    </w:lvl>
  </w:abstractNum>
  <w:abstractNum w:abstractNumId="9">
    <w:multiLevelType w:val="hybridMultilevel"/>
    <w:lvl w:ilvl="0">
      <w:start w:val="1"/>
      <w:numFmt w:val="lowerLetter"/>
      <w:lvlText w:val="%1)"/>
      <w:lvlJc w:val="left"/>
      <w:pPr>
        <w:ind w:left="792" w:hanging="239"/>
        <w:jc w:val="left"/>
      </w:pPr>
      <w:rPr>
        <w:rFonts w:hint="default" w:ascii="Arial" w:hAnsi="Arial" w:eastAsia="Arial" w:cs="Arial"/>
        <w:w w:val="99"/>
        <w:sz w:val="20"/>
        <w:szCs w:val="20"/>
        <w:lang w:val="pt-PT" w:eastAsia="pt-PT" w:bidi="pt-PT"/>
      </w:rPr>
    </w:lvl>
    <w:lvl w:ilvl="1">
      <w:start w:val="0"/>
      <w:numFmt w:val="bullet"/>
      <w:lvlText w:val="•"/>
      <w:lvlJc w:val="left"/>
      <w:pPr>
        <w:ind w:left="1842" w:hanging="239"/>
      </w:pPr>
      <w:rPr>
        <w:rFonts w:hint="default"/>
        <w:lang w:val="pt-PT" w:eastAsia="pt-PT" w:bidi="pt-PT"/>
      </w:rPr>
    </w:lvl>
    <w:lvl w:ilvl="2">
      <w:start w:val="0"/>
      <w:numFmt w:val="bullet"/>
      <w:lvlText w:val="•"/>
      <w:lvlJc w:val="left"/>
      <w:pPr>
        <w:ind w:left="2885" w:hanging="239"/>
      </w:pPr>
      <w:rPr>
        <w:rFonts w:hint="default"/>
        <w:lang w:val="pt-PT" w:eastAsia="pt-PT" w:bidi="pt-PT"/>
      </w:rPr>
    </w:lvl>
    <w:lvl w:ilvl="3">
      <w:start w:val="0"/>
      <w:numFmt w:val="bullet"/>
      <w:lvlText w:val="•"/>
      <w:lvlJc w:val="left"/>
      <w:pPr>
        <w:ind w:left="3927" w:hanging="239"/>
      </w:pPr>
      <w:rPr>
        <w:rFonts w:hint="default"/>
        <w:lang w:val="pt-PT" w:eastAsia="pt-PT" w:bidi="pt-PT"/>
      </w:rPr>
    </w:lvl>
    <w:lvl w:ilvl="4">
      <w:start w:val="0"/>
      <w:numFmt w:val="bullet"/>
      <w:lvlText w:val="•"/>
      <w:lvlJc w:val="left"/>
      <w:pPr>
        <w:ind w:left="4970" w:hanging="239"/>
      </w:pPr>
      <w:rPr>
        <w:rFonts w:hint="default"/>
        <w:lang w:val="pt-PT" w:eastAsia="pt-PT" w:bidi="pt-PT"/>
      </w:rPr>
    </w:lvl>
    <w:lvl w:ilvl="5">
      <w:start w:val="0"/>
      <w:numFmt w:val="bullet"/>
      <w:lvlText w:val="•"/>
      <w:lvlJc w:val="left"/>
      <w:pPr>
        <w:ind w:left="6013" w:hanging="239"/>
      </w:pPr>
      <w:rPr>
        <w:rFonts w:hint="default"/>
        <w:lang w:val="pt-PT" w:eastAsia="pt-PT" w:bidi="pt-PT"/>
      </w:rPr>
    </w:lvl>
    <w:lvl w:ilvl="6">
      <w:start w:val="0"/>
      <w:numFmt w:val="bullet"/>
      <w:lvlText w:val="•"/>
      <w:lvlJc w:val="left"/>
      <w:pPr>
        <w:ind w:left="7055" w:hanging="239"/>
      </w:pPr>
      <w:rPr>
        <w:rFonts w:hint="default"/>
        <w:lang w:val="pt-PT" w:eastAsia="pt-PT" w:bidi="pt-PT"/>
      </w:rPr>
    </w:lvl>
    <w:lvl w:ilvl="7">
      <w:start w:val="0"/>
      <w:numFmt w:val="bullet"/>
      <w:lvlText w:val="•"/>
      <w:lvlJc w:val="left"/>
      <w:pPr>
        <w:ind w:left="8098" w:hanging="239"/>
      </w:pPr>
      <w:rPr>
        <w:rFonts w:hint="default"/>
        <w:lang w:val="pt-PT" w:eastAsia="pt-PT" w:bidi="pt-PT"/>
      </w:rPr>
    </w:lvl>
    <w:lvl w:ilvl="8">
      <w:start w:val="0"/>
      <w:numFmt w:val="bullet"/>
      <w:lvlText w:val="•"/>
      <w:lvlJc w:val="left"/>
      <w:pPr>
        <w:ind w:left="9141" w:hanging="239"/>
      </w:pPr>
      <w:rPr>
        <w:rFonts w:hint="default"/>
        <w:lang w:val="pt-PT" w:eastAsia="pt-PT" w:bidi="pt-PT"/>
      </w:rPr>
    </w:lvl>
  </w:abstractNum>
  <w:abstractNum w:abstractNumId="8">
    <w:multiLevelType w:val="hybridMultilevel"/>
    <w:lvl w:ilvl="0">
      <w:start w:val="1"/>
      <w:numFmt w:val="lowerLetter"/>
      <w:lvlText w:val="%1)"/>
      <w:lvlJc w:val="left"/>
      <w:pPr>
        <w:ind w:left="1026" w:hanging="234"/>
        <w:jc w:val="left"/>
      </w:pPr>
      <w:rPr>
        <w:rFonts w:hint="default" w:ascii="Arial" w:hAnsi="Arial" w:eastAsia="Arial" w:cs="Arial"/>
        <w:w w:val="99"/>
        <w:sz w:val="20"/>
        <w:szCs w:val="20"/>
        <w:lang w:val="pt-PT" w:eastAsia="pt-PT" w:bidi="pt-PT"/>
      </w:rPr>
    </w:lvl>
    <w:lvl w:ilvl="1">
      <w:start w:val="0"/>
      <w:numFmt w:val="bullet"/>
      <w:lvlText w:val="•"/>
      <w:lvlJc w:val="left"/>
      <w:pPr>
        <w:ind w:left="2040" w:hanging="234"/>
      </w:pPr>
      <w:rPr>
        <w:rFonts w:hint="default"/>
        <w:lang w:val="pt-PT" w:eastAsia="pt-PT" w:bidi="pt-PT"/>
      </w:rPr>
    </w:lvl>
    <w:lvl w:ilvl="2">
      <w:start w:val="0"/>
      <w:numFmt w:val="bullet"/>
      <w:lvlText w:val="•"/>
      <w:lvlJc w:val="left"/>
      <w:pPr>
        <w:ind w:left="3061" w:hanging="234"/>
      </w:pPr>
      <w:rPr>
        <w:rFonts w:hint="default"/>
        <w:lang w:val="pt-PT" w:eastAsia="pt-PT" w:bidi="pt-PT"/>
      </w:rPr>
    </w:lvl>
    <w:lvl w:ilvl="3">
      <w:start w:val="0"/>
      <w:numFmt w:val="bullet"/>
      <w:lvlText w:val="•"/>
      <w:lvlJc w:val="left"/>
      <w:pPr>
        <w:ind w:left="4081" w:hanging="234"/>
      </w:pPr>
      <w:rPr>
        <w:rFonts w:hint="default"/>
        <w:lang w:val="pt-PT" w:eastAsia="pt-PT" w:bidi="pt-PT"/>
      </w:rPr>
    </w:lvl>
    <w:lvl w:ilvl="4">
      <w:start w:val="0"/>
      <w:numFmt w:val="bullet"/>
      <w:lvlText w:val="•"/>
      <w:lvlJc w:val="left"/>
      <w:pPr>
        <w:ind w:left="5102" w:hanging="234"/>
      </w:pPr>
      <w:rPr>
        <w:rFonts w:hint="default"/>
        <w:lang w:val="pt-PT" w:eastAsia="pt-PT" w:bidi="pt-PT"/>
      </w:rPr>
    </w:lvl>
    <w:lvl w:ilvl="5">
      <w:start w:val="0"/>
      <w:numFmt w:val="bullet"/>
      <w:lvlText w:val="•"/>
      <w:lvlJc w:val="left"/>
      <w:pPr>
        <w:ind w:left="6123" w:hanging="234"/>
      </w:pPr>
      <w:rPr>
        <w:rFonts w:hint="default"/>
        <w:lang w:val="pt-PT" w:eastAsia="pt-PT" w:bidi="pt-PT"/>
      </w:rPr>
    </w:lvl>
    <w:lvl w:ilvl="6">
      <w:start w:val="0"/>
      <w:numFmt w:val="bullet"/>
      <w:lvlText w:val="•"/>
      <w:lvlJc w:val="left"/>
      <w:pPr>
        <w:ind w:left="7143" w:hanging="234"/>
      </w:pPr>
      <w:rPr>
        <w:rFonts w:hint="default"/>
        <w:lang w:val="pt-PT" w:eastAsia="pt-PT" w:bidi="pt-PT"/>
      </w:rPr>
    </w:lvl>
    <w:lvl w:ilvl="7">
      <w:start w:val="0"/>
      <w:numFmt w:val="bullet"/>
      <w:lvlText w:val="•"/>
      <w:lvlJc w:val="left"/>
      <w:pPr>
        <w:ind w:left="8164" w:hanging="234"/>
      </w:pPr>
      <w:rPr>
        <w:rFonts w:hint="default"/>
        <w:lang w:val="pt-PT" w:eastAsia="pt-PT" w:bidi="pt-PT"/>
      </w:rPr>
    </w:lvl>
    <w:lvl w:ilvl="8">
      <w:start w:val="0"/>
      <w:numFmt w:val="bullet"/>
      <w:lvlText w:val="•"/>
      <w:lvlJc w:val="left"/>
      <w:pPr>
        <w:ind w:left="9185" w:hanging="234"/>
      </w:pPr>
      <w:rPr>
        <w:rFonts w:hint="default"/>
        <w:lang w:val="pt-PT" w:eastAsia="pt-PT" w:bidi="pt-PT"/>
      </w:rPr>
    </w:lvl>
  </w:abstractNum>
  <w:abstractNum w:abstractNumId="7">
    <w:multiLevelType w:val="hybridMultilevel"/>
    <w:lvl w:ilvl="0">
      <w:start w:val="1"/>
      <w:numFmt w:val="lowerLetter"/>
      <w:lvlText w:val="%1)"/>
      <w:lvlJc w:val="left"/>
      <w:pPr>
        <w:ind w:left="792" w:hanging="236"/>
        <w:jc w:val="left"/>
      </w:pPr>
      <w:rPr>
        <w:rFonts w:hint="default" w:ascii="Arial" w:hAnsi="Arial" w:eastAsia="Arial" w:cs="Arial"/>
        <w:w w:val="99"/>
        <w:sz w:val="20"/>
        <w:szCs w:val="20"/>
        <w:lang w:val="pt-PT" w:eastAsia="pt-PT" w:bidi="pt-PT"/>
      </w:rPr>
    </w:lvl>
    <w:lvl w:ilvl="1">
      <w:start w:val="0"/>
      <w:numFmt w:val="bullet"/>
      <w:lvlText w:val="•"/>
      <w:lvlJc w:val="left"/>
      <w:pPr>
        <w:ind w:left="1842" w:hanging="236"/>
      </w:pPr>
      <w:rPr>
        <w:rFonts w:hint="default"/>
        <w:lang w:val="pt-PT" w:eastAsia="pt-PT" w:bidi="pt-PT"/>
      </w:rPr>
    </w:lvl>
    <w:lvl w:ilvl="2">
      <w:start w:val="0"/>
      <w:numFmt w:val="bullet"/>
      <w:lvlText w:val="•"/>
      <w:lvlJc w:val="left"/>
      <w:pPr>
        <w:ind w:left="2885" w:hanging="236"/>
      </w:pPr>
      <w:rPr>
        <w:rFonts w:hint="default"/>
        <w:lang w:val="pt-PT" w:eastAsia="pt-PT" w:bidi="pt-PT"/>
      </w:rPr>
    </w:lvl>
    <w:lvl w:ilvl="3">
      <w:start w:val="0"/>
      <w:numFmt w:val="bullet"/>
      <w:lvlText w:val="•"/>
      <w:lvlJc w:val="left"/>
      <w:pPr>
        <w:ind w:left="3927" w:hanging="236"/>
      </w:pPr>
      <w:rPr>
        <w:rFonts w:hint="default"/>
        <w:lang w:val="pt-PT" w:eastAsia="pt-PT" w:bidi="pt-PT"/>
      </w:rPr>
    </w:lvl>
    <w:lvl w:ilvl="4">
      <w:start w:val="0"/>
      <w:numFmt w:val="bullet"/>
      <w:lvlText w:val="•"/>
      <w:lvlJc w:val="left"/>
      <w:pPr>
        <w:ind w:left="4970" w:hanging="236"/>
      </w:pPr>
      <w:rPr>
        <w:rFonts w:hint="default"/>
        <w:lang w:val="pt-PT" w:eastAsia="pt-PT" w:bidi="pt-PT"/>
      </w:rPr>
    </w:lvl>
    <w:lvl w:ilvl="5">
      <w:start w:val="0"/>
      <w:numFmt w:val="bullet"/>
      <w:lvlText w:val="•"/>
      <w:lvlJc w:val="left"/>
      <w:pPr>
        <w:ind w:left="6013" w:hanging="236"/>
      </w:pPr>
      <w:rPr>
        <w:rFonts w:hint="default"/>
        <w:lang w:val="pt-PT" w:eastAsia="pt-PT" w:bidi="pt-PT"/>
      </w:rPr>
    </w:lvl>
    <w:lvl w:ilvl="6">
      <w:start w:val="0"/>
      <w:numFmt w:val="bullet"/>
      <w:lvlText w:val="•"/>
      <w:lvlJc w:val="left"/>
      <w:pPr>
        <w:ind w:left="7055" w:hanging="236"/>
      </w:pPr>
      <w:rPr>
        <w:rFonts w:hint="default"/>
        <w:lang w:val="pt-PT" w:eastAsia="pt-PT" w:bidi="pt-PT"/>
      </w:rPr>
    </w:lvl>
    <w:lvl w:ilvl="7">
      <w:start w:val="0"/>
      <w:numFmt w:val="bullet"/>
      <w:lvlText w:val="•"/>
      <w:lvlJc w:val="left"/>
      <w:pPr>
        <w:ind w:left="8098" w:hanging="236"/>
      </w:pPr>
      <w:rPr>
        <w:rFonts w:hint="default"/>
        <w:lang w:val="pt-PT" w:eastAsia="pt-PT" w:bidi="pt-PT"/>
      </w:rPr>
    </w:lvl>
    <w:lvl w:ilvl="8">
      <w:start w:val="0"/>
      <w:numFmt w:val="bullet"/>
      <w:lvlText w:val="•"/>
      <w:lvlJc w:val="left"/>
      <w:pPr>
        <w:ind w:left="9141" w:hanging="236"/>
      </w:pPr>
      <w:rPr>
        <w:rFonts w:hint="default"/>
        <w:lang w:val="pt-PT" w:eastAsia="pt-PT" w:bidi="pt-PT"/>
      </w:rPr>
    </w:lvl>
  </w:abstractNum>
  <w:abstractNum w:abstractNumId="6">
    <w:multiLevelType w:val="hybridMultilevel"/>
    <w:lvl w:ilvl="0">
      <w:start w:val="11"/>
      <w:numFmt w:val="decimal"/>
      <w:lvlText w:val="%1."/>
      <w:lvlJc w:val="left"/>
      <w:pPr>
        <w:ind w:left="1227" w:hanging="435"/>
        <w:jc w:val="left"/>
      </w:pPr>
      <w:rPr>
        <w:rFonts w:hint="default" w:ascii="Arial" w:hAnsi="Arial" w:eastAsia="Arial" w:cs="Arial"/>
        <w:b/>
        <w:bCs/>
        <w:spacing w:val="-1"/>
        <w:w w:val="99"/>
        <w:sz w:val="20"/>
        <w:szCs w:val="20"/>
        <w:lang w:val="pt-PT" w:eastAsia="pt-PT" w:bidi="pt-PT"/>
      </w:rPr>
    </w:lvl>
    <w:lvl w:ilvl="1">
      <w:start w:val="1"/>
      <w:numFmt w:val="decimal"/>
      <w:lvlText w:val="%1.%2."/>
      <w:lvlJc w:val="left"/>
      <w:pPr>
        <w:ind w:left="792" w:hanging="515"/>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1513" w:hanging="360"/>
      </w:pPr>
      <w:rPr>
        <w:rFonts w:hint="default" w:ascii="Symbol" w:hAnsi="Symbol" w:eastAsia="Symbol" w:cs="Symbol"/>
        <w:w w:val="99"/>
        <w:sz w:val="20"/>
        <w:szCs w:val="20"/>
        <w:lang w:val="pt-PT" w:eastAsia="pt-PT" w:bidi="pt-PT"/>
      </w:rPr>
    </w:lvl>
    <w:lvl w:ilvl="3">
      <w:start w:val="0"/>
      <w:numFmt w:val="bullet"/>
      <w:lvlText w:val="•"/>
      <w:lvlJc w:val="left"/>
      <w:pPr>
        <w:ind w:left="1520" w:hanging="360"/>
      </w:pPr>
      <w:rPr>
        <w:rFonts w:hint="default"/>
        <w:lang w:val="pt-PT" w:eastAsia="pt-PT" w:bidi="pt-PT"/>
      </w:rPr>
    </w:lvl>
    <w:lvl w:ilvl="4">
      <w:start w:val="0"/>
      <w:numFmt w:val="bullet"/>
      <w:lvlText w:val="•"/>
      <w:lvlJc w:val="left"/>
      <w:pPr>
        <w:ind w:left="2906" w:hanging="360"/>
      </w:pPr>
      <w:rPr>
        <w:rFonts w:hint="default"/>
        <w:lang w:val="pt-PT" w:eastAsia="pt-PT" w:bidi="pt-PT"/>
      </w:rPr>
    </w:lvl>
    <w:lvl w:ilvl="5">
      <w:start w:val="0"/>
      <w:numFmt w:val="bullet"/>
      <w:lvlText w:val="•"/>
      <w:lvlJc w:val="left"/>
      <w:pPr>
        <w:ind w:left="4293" w:hanging="360"/>
      </w:pPr>
      <w:rPr>
        <w:rFonts w:hint="default"/>
        <w:lang w:val="pt-PT" w:eastAsia="pt-PT" w:bidi="pt-PT"/>
      </w:rPr>
    </w:lvl>
    <w:lvl w:ilvl="6">
      <w:start w:val="0"/>
      <w:numFmt w:val="bullet"/>
      <w:lvlText w:val="•"/>
      <w:lvlJc w:val="left"/>
      <w:pPr>
        <w:ind w:left="5679" w:hanging="360"/>
      </w:pPr>
      <w:rPr>
        <w:rFonts w:hint="default"/>
        <w:lang w:val="pt-PT" w:eastAsia="pt-PT" w:bidi="pt-PT"/>
      </w:rPr>
    </w:lvl>
    <w:lvl w:ilvl="7">
      <w:start w:val="0"/>
      <w:numFmt w:val="bullet"/>
      <w:lvlText w:val="•"/>
      <w:lvlJc w:val="left"/>
      <w:pPr>
        <w:ind w:left="7066" w:hanging="360"/>
      </w:pPr>
      <w:rPr>
        <w:rFonts w:hint="default"/>
        <w:lang w:val="pt-PT" w:eastAsia="pt-PT" w:bidi="pt-PT"/>
      </w:rPr>
    </w:lvl>
    <w:lvl w:ilvl="8">
      <w:start w:val="0"/>
      <w:numFmt w:val="bullet"/>
      <w:lvlText w:val="•"/>
      <w:lvlJc w:val="left"/>
      <w:pPr>
        <w:ind w:left="8453" w:hanging="360"/>
      </w:pPr>
      <w:rPr>
        <w:rFonts w:hint="default"/>
        <w:lang w:val="pt-PT" w:eastAsia="pt-PT" w:bidi="pt-PT"/>
      </w:rPr>
    </w:lvl>
  </w:abstractNum>
  <w:abstractNum w:abstractNumId="5">
    <w:multiLevelType w:val="hybridMultilevel"/>
    <w:lvl w:ilvl="0">
      <w:start w:val="11"/>
      <w:numFmt w:val="decimal"/>
      <w:lvlText w:val="%1"/>
      <w:lvlJc w:val="left"/>
      <w:pPr>
        <w:ind w:left="792" w:hanging="678"/>
        <w:jc w:val="left"/>
      </w:pPr>
      <w:rPr>
        <w:rFonts w:hint="default"/>
        <w:lang w:val="pt-PT" w:eastAsia="pt-PT" w:bidi="pt-PT"/>
      </w:rPr>
    </w:lvl>
    <w:lvl w:ilvl="1">
      <w:start w:val="2"/>
      <w:numFmt w:val="decimal"/>
      <w:lvlText w:val="%1.%2"/>
      <w:lvlJc w:val="left"/>
      <w:pPr>
        <w:ind w:left="792" w:hanging="678"/>
        <w:jc w:val="left"/>
      </w:pPr>
      <w:rPr>
        <w:rFonts w:hint="default"/>
        <w:lang w:val="pt-PT" w:eastAsia="pt-PT" w:bidi="pt-PT"/>
      </w:rPr>
    </w:lvl>
    <w:lvl w:ilvl="2">
      <w:start w:val="1"/>
      <w:numFmt w:val="decimal"/>
      <w:lvlText w:val="%1.%2.%3."/>
      <w:lvlJc w:val="left"/>
      <w:pPr>
        <w:ind w:left="792" w:hanging="678"/>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3927" w:hanging="678"/>
      </w:pPr>
      <w:rPr>
        <w:rFonts w:hint="default"/>
        <w:lang w:val="pt-PT" w:eastAsia="pt-PT" w:bidi="pt-PT"/>
      </w:rPr>
    </w:lvl>
    <w:lvl w:ilvl="4">
      <w:start w:val="0"/>
      <w:numFmt w:val="bullet"/>
      <w:lvlText w:val="•"/>
      <w:lvlJc w:val="left"/>
      <w:pPr>
        <w:ind w:left="4970" w:hanging="678"/>
      </w:pPr>
      <w:rPr>
        <w:rFonts w:hint="default"/>
        <w:lang w:val="pt-PT" w:eastAsia="pt-PT" w:bidi="pt-PT"/>
      </w:rPr>
    </w:lvl>
    <w:lvl w:ilvl="5">
      <w:start w:val="0"/>
      <w:numFmt w:val="bullet"/>
      <w:lvlText w:val="•"/>
      <w:lvlJc w:val="left"/>
      <w:pPr>
        <w:ind w:left="6013" w:hanging="678"/>
      </w:pPr>
      <w:rPr>
        <w:rFonts w:hint="default"/>
        <w:lang w:val="pt-PT" w:eastAsia="pt-PT" w:bidi="pt-PT"/>
      </w:rPr>
    </w:lvl>
    <w:lvl w:ilvl="6">
      <w:start w:val="0"/>
      <w:numFmt w:val="bullet"/>
      <w:lvlText w:val="•"/>
      <w:lvlJc w:val="left"/>
      <w:pPr>
        <w:ind w:left="7055" w:hanging="678"/>
      </w:pPr>
      <w:rPr>
        <w:rFonts w:hint="default"/>
        <w:lang w:val="pt-PT" w:eastAsia="pt-PT" w:bidi="pt-PT"/>
      </w:rPr>
    </w:lvl>
    <w:lvl w:ilvl="7">
      <w:start w:val="0"/>
      <w:numFmt w:val="bullet"/>
      <w:lvlText w:val="•"/>
      <w:lvlJc w:val="left"/>
      <w:pPr>
        <w:ind w:left="8098" w:hanging="678"/>
      </w:pPr>
      <w:rPr>
        <w:rFonts w:hint="default"/>
        <w:lang w:val="pt-PT" w:eastAsia="pt-PT" w:bidi="pt-PT"/>
      </w:rPr>
    </w:lvl>
    <w:lvl w:ilvl="8">
      <w:start w:val="0"/>
      <w:numFmt w:val="bullet"/>
      <w:lvlText w:val="•"/>
      <w:lvlJc w:val="left"/>
      <w:pPr>
        <w:ind w:left="9141" w:hanging="678"/>
      </w:pPr>
      <w:rPr>
        <w:rFonts w:hint="default"/>
        <w:lang w:val="pt-PT" w:eastAsia="pt-PT" w:bidi="pt-PT"/>
      </w:rPr>
    </w:lvl>
  </w:abstractNum>
  <w:abstractNum w:abstractNumId="4">
    <w:multiLevelType w:val="hybridMultilevel"/>
    <w:lvl w:ilvl="0">
      <w:start w:val="1"/>
      <w:numFmt w:val="lowerLetter"/>
      <w:lvlText w:val="%1)"/>
      <w:lvlJc w:val="left"/>
      <w:pPr>
        <w:ind w:left="792" w:hanging="245"/>
        <w:jc w:val="left"/>
      </w:pPr>
      <w:rPr>
        <w:rFonts w:hint="default" w:ascii="Arial" w:hAnsi="Arial" w:eastAsia="Arial" w:cs="Arial"/>
        <w:w w:val="99"/>
        <w:sz w:val="20"/>
        <w:szCs w:val="20"/>
        <w:lang w:val="pt-PT" w:eastAsia="pt-PT" w:bidi="pt-PT"/>
      </w:rPr>
    </w:lvl>
    <w:lvl w:ilvl="1">
      <w:start w:val="0"/>
      <w:numFmt w:val="bullet"/>
      <w:lvlText w:val="•"/>
      <w:lvlJc w:val="left"/>
      <w:pPr>
        <w:ind w:left="1842" w:hanging="245"/>
      </w:pPr>
      <w:rPr>
        <w:rFonts w:hint="default"/>
        <w:lang w:val="pt-PT" w:eastAsia="pt-PT" w:bidi="pt-PT"/>
      </w:rPr>
    </w:lvl>
    <w:lvl w:ilvl="2">
      <w:start w:val="0"/>
      <w:numFmt w:val="bullet"/>
      <w:lvlText w:val="•"/>
      <w:lvlJc w:val="left"/>
      <w:pPr>
        <w:ind w:left="2885" w:hanging="245"/>
      </w:pPr>
      <w:rPr>
        <w:rFonts w:hint="default"/>
        <w:lang w:val="pt-PT" w:eastAsia="pt-PT" w:bidi="pt-PT"/>
      </w:rPr>
    </w:lvl>
    <w:lvl w:ilvl="3">
      <w:start w:val="0"/>
      <w:numFmt w:val="bullet"/>
      <w:lvlText w:val="•"/>
      <w:lvlJc w:val="left"/>
      <w:pPr>
        <w:ind w:left="3927" w:hanging="245"/>
      </w:pPr>
      <w:rPr>
        <w:rFonts w:hint="default"/>
        <w:lang w:val="pt-PT" w:eastAsia="pt-PT" w:bidi="pt-PT"/>
      </w:rPr>
    </w:lvl>
    <w:lvl w:ilvl="4">
      <w:start w:val="0"/>
      <w:numFmt w:val="bullet"/>
      <w:lvlText w:val="•"/>
      <w:lvlJc w:val="left"/>
      <w:pPr>
        <w:ind w:left="4970" w:hanging="245"/>
      </w:pPr>
      <w:rPr>
        <w:rFonts w:hint="default"/>
        <w:lang w:val="pt-PT" w:eastAsia="pt-PT" w:bidi="pt-PT"/>
      </w:rPr>
    </w:lvl>
    <w:lvl w:ilvl="5">
      <w:start w:val="0"/>
      <w:numFmt w:val="bullet"/>
      <w:lvlText w:val="•"/>
      <w:lvlJc w:val="left"/>
      <w:pPr>
        <w:ind w:left="6013" w:hanging="245"/>
      </w:pPr>
      <w:rPr>
        <w:rFonts w:hint="default"/>
        <w:lang w:val="pt-PT" w:eastAsia="pt-PT" w:bidi="pt-PT"/>
      </w:rPr>
    </w:lvl>
    <w:lvl w:ilvl="6">
      <w:start w:val="0"/>
      <w:numFmt w:val="bullet"/>
      <w:lvlText w:val="•"/>
      <w:lvlJc w:val="left"/>
      <w:pPr>
        <w:ind w:left="7055" w:hanging="245"/>
      </w:pPr>
      <w:rPr>
        <w:rFonts w:hint="default"/>
        <w:lang w:val="pt-PT" w:eastAsia="pt-PT" w:bidi="pt-PT"/>
      </w:rPr>
    </w:lvl>
    <w:lvl w:ilvl="7">
      <w:start w:val="0"/>
      <w:numFmt w:val="bullet"/>
      <w:lvlText w:val="•"/>
      <w:lvlJc w:val="left"/>
      <w:pPr>
        <w:ind w:left="8098" w:hanging="245"/>
      </w:pPr>
      <w:rPr>
        <w:rFonts w:hint="default"/>
        <w:lang w:val="pt-PT" w:eastAsia="pt-PT" w:bidi="pt-PT"/>
      </w:rPr>
    </w:lvl>
    <w:lvl w:ilvl="8">
      <w:start w:val="0"/>
      <w:numFmt w:val="bullet"/>
      <w:lvlText w:val="•"/>
      <w:lvlJc w:val="left"/>
      <w:pPr>
        <w:ind w:left="9141" w:hanging="245"/>
      </w:pPr>
      <w:rPr>
        <w:rFonts w:hint="default"/>
        <w:lang w:val="pt-PT" w:eastAsia="pt-PT" w:bidi="pt-PT"/>
      </w:rPr>
    </w:lvl>
  </w:abstractNum>
  <w:abstractNum w:abstractNumId="3">
    <w:multiLevelType w:val="hybridMultilevel"/>
    <w:lvl w:ilvl="0">
      <w:start w:val="1"/>
      <w:numFmt w:val="lowerLetter"/>
      <w:lvlText w:val="%1)"/>
      <w:lvlJc w:val="left"/>
      <w:pPr>
        <w:ind w:left="1076"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2094" w:hanging="284"/>
      </w:pPr>
      <w:rPr>
        <w:rFonts w:hint="default"/>
        <w:lang w:val="pt-PT" w:eastAsia="pt-PT" w:bidi="pt-PT"/>
      </w:rPr>
    </w:lvl>
    <w:lvl w:ilvl="2">
      <w:start w:val="0"/>
      <w:numFmt w:val="bullet"/>
      <w:lvlText w:val="•"/>
      <w:lvlJc w:val="left"/>
      <w:pPr>
        <w:ind w:left="3109" w:hanging="284"/>
      </w:pPr>
      <w:rPr>
        <w:rFonts w:hint="default"/>
        <w:lang w:val="pt-PT" w:eastAsia="pt-PT" w:bidi="pt-PT"/>
      </w:rPr>
    </w:lvl>
    <w:lvl w:ilvl="3">
      <w:start w:val="0"/>
      <w:numFmt w:val="bullet"/>
      <w:lvlText w:val="•"/>
      <w:lvlJc w:val="left"/>
      <w:pPr>
        <w:ind w:left="4123" w:hanging="284"/>
      </w:pPr>
      <w:rPr>
        <w:rFonts w:hint="default"/>
        <w:lang w:val="pt-PT" w:eastAsia="pt-PT" w:bidi="pt-PT"/>
      </w:rPr>
    </w:lvl>
    <w:lvl w:ilvl="4">
      <w:start w:val="0"/>
      <w:numFmt w:val="bullet"/>
      <w:lvlText w:val="•"/>
      <w:lvlJc w:val="left"/>
      <w:pPr>
        <w:ind w:left="5138" w:hanging="284"/>
      </w:pPr>
      <w:rPr>
        <w:rFonts w:hint="default"/>
        <w:lang w:val="pt-PT" w:eastAsia="pt-PT" w:bidi="pt-PT"/>
      </w:rPr>
    </w:lvl>
    <w:lvl w:ilvl="5">
      <w:start w:val="0"/>
      <w:numFmt w:val="bullet"/>
      <w:lvlText w:val="•"/>
      <w:lvlJc w:val="left"/>
      <w:pPr>
        <w:ind w:left="6153" w:hanging="284"/>
      </w:pPr>
      <w:rPr>
        <w:rFonts w:hint="default"/>
        <w:lang w:val="pt-PT" w:eastAsia="pt-PT" w:bidi="pt-PT"/>
      </w:rPr>
    </w:lvl>
    <w:lvl w:ilvl="6">
      <w:start w:val="0"/>
      <w:numFmt w:val="bullet"/>
      <w:lvlText w:val="•"/>
      <w:lvlJc w:val="left"/>
      <w:pPr>
        <w:ind w:left="7167" w:hanging="284"/>
      </w:pPr>
      <w:rPr>
        <w:rFonts w:hint="default"/>
        <w:lang w:val="pt-PT" w:eastAsia="pt-PT" w:bidi="pt-PT"/>
      </w:rPr>
    </w:lvl>
    <w:lvl w:ilvl="7">
      <w:start w:val="0"/>
      <w:numFmt w:val="bullet"/>
      <w:lvlText w:val="•"/>
      <w:lvlJc w:val="left"/>
      <w:pPr>
        <w:ind w:left="8182" w:hanging="284"/>
      </w:pPr>
      <w:rPr>
        <w:rFonts w:hint="default"/>
        <w:lang w:val="pt-PT" w:eastAsia="pt-PT" w:bidi="pt-PT"/>
      </w:rPr>
    </w:lvl>
    <w:lvl w:ilvl="8">
      <w:start w:val="0"/>
      <w:numFmt w:val="bullet"/>
      <w:lvlText w:val="•"/>
      <w:lvlJc w:val="left"/>
      <w:pPr>
        <w:ind w:left="9197" w:hanging="284"/>
      </w:pPr>
      <w:rPr>
        <w:rFonts w:hint="default"/>
        <w:lang w:val="pt-PT" w:eastAsia="pt-PT" w:bidi="pt-PT"/>
      </w:rPr>
    </w:lvl>
  </w:abstractNum>
  <w:abstractNum w:abstractNumId="2">
    <w:multiLevelType w:val="hybridMultilevel"/>
    <w:lvl w:ilvl="0">
      <w:start w:val="6"/>
      <w:numFmt w:val="decimal"/>
      <w:lvlText w:val="%1"/>
      <w:lvlJc w:val="left"/>
      <w:pPr>
        <w:ind w:left="792" w:hanging="459"/>
        <w:jc w:val="left"/>
      </w:pPr>
      <w:rPr>
        <w:rFonts w:hint="default"/>
        <w:lang w:val="pt-PT" w:eastAsia="pt-PT" w:bidi="pt-PT"/>
      </w:rPr>
    </w:lvl>
    <w:lvl w:ilvl="1">
      <w:start w:val="3"/>
      <w:numFmt w:val="decimal"/>
      <w:lvlText w:val="%1.%2."/>
      <w:lvlJc w:val="left"/>
      <w:pPr>
        <w:ind w:left="79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2885" w:hanging="459"/>
      </w:pPr>
      <w:rPr>
        <w:rFonts w:hint="default"/>
        <w:lang w:val="pt-PT" w:eastAsia="pt-PT" w:bidi="pt-PT"/>
      </w:rPr>
    </w:lvl>
    <w:lvl w:ilvl="3">
      <w:start w:val="0"/>
      <w:numFmt w:val="bullet"/>
      <w:lvlText w:val="•"/>
      <w:lvlJc w:val="left"/>
      <w:pPr>
        <w:ind w:left="3927" w:hanging="459"/>
      </w:pPr>
      <w:rPr>
        <w:rFonts w:hint="default"/>
        <w:lang w:val="pt-PT" w:eastAsia="pt-PT" w:bidi="pt-PT"/>
      </w:rPr>
    </w:lvl>
    <w:lvl w:ilvl="4">
      <w:start w:val="0"/>
      <w:numFmt w:val="bullet"/>
      <w:lvlText w:val="•"/>
      <w:lvlJc w:val="left"/>
      <w:pPr>
        <w:ind w:left="4970" w:hanging="459"/>
      </w:pPr>
      <w:rPr>
        <w:rFonts w:hint="default"/>
        <w:lang w:val="pt-PT" w:eastAsia="pt-PT" w:bidi="pt-PT"/>
      </w:rPr>
    </w:lvl>
    <w:lvl w:ilvl="5">
      <w:start w:val="0"/>
      <w:numFmt w:val="bullet"/>
      <w:lvlText w:val="•"/>
      <w:lvlJc w:val="left"/>
      <w:pPr>
        <w:ind w:left="6013" w:hanging="459"/>
      </w:pPr>
      <w:rPr>
        <w:rFonts w:hint="default"/>
        <w:lang w:val="pt-PT" w:eastAsia="pt-PT" w:bidi="pt-PT"/>
      </w:rPr>
    </w:lvl>
    <w:lvl w:ilvl="6">
      <w:start w:val="0"/>
      <w:numFmt w:val="bullet"/>
      <w:lvlText w:val="•"/>
      <w:lvlJc w:val="left"/>
      <w:pPr>
        <w:ind w:left="7055" w:hanging="459"/>
      </w:pPr>
      <w:rPr>
        <w:rFonts w:hint="default"/>
        <w:lang w:val="pt-PT" w:eastAsia="pt-PT" w:bidi="pt-PT"/>
      </w:rPr>
    </w:lvl>
    <w:lvl w:ilvl="7">
      <w:start w:val="0"/>
      <w:numFmt w:val="bullet"/>
      <w:lvlText w:val="•"/>
      <w:lvlJc w:val="left"/>
      <w:pPr>
        <w:ind w:left="8098" w:hanging="459"/>
      </w:pPr>
      <w:rPr>
        <w:rFonts w:hint="default"/>
        <w:lang w:val="pt-PT" w:eastAsia="pt-PT" w:bidi="pt-PT"/>
      </w:rPr>
    </w:lvl>
    <w:lvl w:ilvl="8">
      <w:start w:val="0"/>
      <w:numFmt w:val="bullet"/>
      <w:lvlText w:val="•"/>
      <w:lvlJc w:val="left"/>
      <w:pPr>
        <w:ind w:left="9141" w:hanging="459"/>
      </w:pPr>
      <w:rPr>
        <w:rFonts w:hint="default"/>
        <w:lang w:val="pt-PT" w:eastAsia="pt-PT" w:bidi="pt-PT"/>
      </w:rPr>
    </w:lvl>
  </w:abstractNum>
  <w:abstractNum w:abstractNumId="1">
    <w:multiLevelType w:val="hybridMultilevel"/>
    <w:lvl w:ilvl="0">
      <w:start w:val="1"/>
      <w:numFmt w:val="lowerLetter"/>
      <w:lvlText w:val="%1)"/>
      <w:lvlJc w:val="left"/>
      <w:pPr>
        <w:ind w:left="1026" w:hanging="234"/>
        <w:jc w:val="left"/>
      </w:pPr>
      <w:rPr>
        <w:rFonts w:hint="default" w:ascii="Arial" w:hAnsi="Arial" w:eastAsia="Arial" w:cs="Arial"/>
        <w:w w:val="99"/>
        <w:sz w:val="20"/>
        <w:szCs w:val="20"/>
        <w:lang w:val="pt-PT" w:eastAsia="pt-PT" w:bidi="pt-PT"/>
      </w:rPr>
    </w:lvl>
    <w:lvl w:ilvl="1">
      <w:start w:val="0"/>
      <w:numFmt w:val="bullet"/>
      <w:lvlText w:val="•"/>
      <w:lvlJc w:val="left"/>
      <w:pPr>
        <w:ind w:left="2040" w:hanging="234"/>
      </w:pPr>
      <w:rPr>
        <w:rFonts w:hint="default"/>
        <w:lang w:val="pt-PT" w:eastAsia="pt-PT" w:bidi="pt-PT"/>
      </w:rPr>
    </w:lvl>
    <w:lvl w:ilvl="2">
      <w:start w:val="0"/>
      <w:numFmt w:val="bullet"/>
      <w:lvlText w:val="•"/>
      <w:lvlJc w:val="left"/>
      <w:pPr>
        <w:ind w:left="3061" w:hanging="234"/>
      </w:pPr>
      <w:rPr>
        <w:rFonts w:hint="default"/>
        <w:lang w:val="pt-PT" w:eastAsia="pt-PT" w:bidi="pt-PT"/>
      </w:rPr>
    </w:lvl>
    <w:lvl w:ilvl="3">
      <w:start w:val="0"/>
      <w:numFmt w:val="bullet"/>
      <w:lvlText w:val="•"/>
      <w:lvlJc w:val="left"/>
      <w:pPr>
        <w:ind w:left="4081" w:hanging="234"/>
      </w:pPr>
      <w:rPr>
        <w:rFonts w:hint="default"/>
        <w:lang w:val="pt-PT" w:eastAsia="pt-PT" w:bidi="pt-PT"/>
      </w:rPr>
    </w:lvl>
    <w:lvl w:ilvl="4">
      <w:start w:val="0"/>
      <w:numFmt w:val="bullet"/>
      <w:lvlText w:val="•"/>
      <w:lvlJc w:val="left"/>
      <w:pPr>
        <w:ind w:left="5102" w:hanging="234"/>
      </w:pPr>
      <w:rPr>
        <w:rFonts w:hint="default"/>
        <w:lang w:val="pt-PT" w:eastAsia="pt-PT" w:bidi="pt-PT"/>
      </w:rPr>
    </w:lvl>
    <w:lvl w:ilvl="5">
      <w:start w:val="0"/>
      <w:numFmt w:val="bullet"/>
      <w:lvlText w:val="•"/>
      <w:lvlJc w:val="left"/>
      <w:pPr>
        <w:ind w:left="6123" w:hanging="234"/>
      </w:pPr>
      <w:rPr>
        <w:rFonts w:hint="default"/>
        <w:lang w:val="pt-PT" w:eastAsia="pt-PT" w:bidi="pt-PT"/>
      </w:rPr>
    </w:lvl>
    <w:lvl w:ilvl="6">
      <w:start w:val="0"/>
      <w:numFmt w:val="bullet"/>
      <w:lvlText w:val="•"/>
      <w:lvlJc w:val="left"/>
      <w:pPr>
        <w:ind w:left="7143" w:hanging="234"/>
      </w:pPr>
      <w:rPr>
        <w:rFonts w:hint="default"/>
        <w:lang w:val="pt-PT" w:eastAsia="pt-PT" w:bidi="pt-PT"/>
      </w:rPr>
    </w:lvl>
    <w:lvl w:ilvl="7">
      <w:start w:val="0"/>
      <w:numFmt w:val="bullet"/>
      <w:lvlText w:val="•"/>
      <w:lvlJc w:val="left"/>
      <w:pPr>
        <w:ind w:left="8164" w:hanging="234"/>
      </w:pPr>
      <w:rPr>
        <w:rFonts w:hint="default"/>
        <w:lang w:val="pt-PT" w:eastAsia="pt-PT" w:bidi="pt-PT"/>
      </w:rPr>
    </w:lvl>
    <w:lvl w:ilvl="8">
      <w:start w:val="0"/>
      <w:numFmt w:val="bullet"/>
      <w:lvlText w:val="•"/>
      <w:lvlJc w:val="left"/>
      <w:pPr>
        <w:ind w:left="9185" w:hanging="234"/>
      </w:pPr>
      <w:rPr>
        <w:rFonts w:hint="default"/>
        <w:lang w:val="pt-PT" w:eastAsia="pt-PT" w:bidi="pt-PT"/>
      </w:rPr>
    </w:lvl>
  </w:abstractNum>
  <w:abstractNum w:abstractNumId="0">
    <w:multiLevelType w:val="hybridMultilevel"/>
    <w:lvl w:ilvl="0">
      <w:start w:val="1"/>
      <w:numFmt w:val="decimal"/>
      <w:lvlText w:val="%1."/>
      <w:lvlJc w:val="left"/>
      <w:pPr>
        <w:ind w:left="1076" w:hanging="284"/>
        <w:jc w:val="left"/>
      </w:pPr>
      <w:rPr>
        <w:rFonts w:hint="default"/>
        <w:b/>
        <w:bCs/>
        <w:spacing w:val="-18"/>
        <w:w w:val="99"/>
        <w:lang w:val="pt-PT" w:eastAsia="pt-PT" w:bidi="pt-PT"/>
      </w:rPr>
    </w:lvl>
    <w:lvl w:ilvl="1">
      <w:start w:val="1"/>
      <w:numFmt w:val="decimal"/>
      <w:lvlText w:val="%1.%2."/>
      <w:lvlJc w:val="left"/>
      <w:pPr>
        <w:ind w:left="792" w:hanging="433"/>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1573" w:hanging="360"/>
        <w:jc w:val="left"/>
      </w:pPr>
      <w:rPr>
        <w:rFonts w:hint="default"/>
        <w:spacing w:val="-1"/>
        <w:w w:val="99"/>
        <w:lang w:val="pt-PT" w:eastAsia="pt-PT" w:bidi="pt-PT"/>
      </w:rPr>
    </w:lvl>
    <w:lvl w:ilvl="3">
      <w:start w:val="0"/>
      <w:numFmt w:val="bullet"/>
      <w:lvlText w:val="•"/>
      <w:lvlJc w:val="left"/>
      <w:pPr>
        <w:ind w:left="1520" w:hanging="360"/>
      </w:pPr>
      <w:rPr>
        <w:rFonts w:hint="default"/>
        <w:lang w:val="pt-PT" w:eastAsia="pt-PT" w:bidi="pt-PT"/>
      </w:rPr>
    </w:lvl>
    <w:lvl w:ilvl="4">
      <w:start w:val="0"/>
      <w:numFmt w:val="bullet"/>
      <w:lvlText w:val="•"/>
      <w:lvlJc w:val="left"/>
      <w:pPr>
        <w:ind w:left="1580" w:hanging="360"/>
      </w:pPr>
      <w:rPr>
        <w:rFonts w:hint="default"/>
        <w:lang w:val="pt-PT" w:eastAsia="pt-PT" w:bidi="pt-PT"/>
      </w:rPr>
    </w:lvl>
    <w:lvl w:ilvl="5">
      <w:start w:val="0"/>
      <w:numFmt w:val="bullet"/>
      <w:lvlText w:val="•"/>
      <w:lvlJc w:val="left"/>
      <w:pPr>
        <w:ind w:left="1980" w:hanging="360"/>
      </w:pPr>
      <w:rPr>
        <w:rFonts w:hint="default"/>
        <w:lang w:val="pt-PT" w:eastAsia="pt-PT" w:bidi="pt-PT"/>
      </w:rPr>
    </w:lvl>
    <w:lvl w:ilvl="6">
      <w:start w:val="0"/>
      <w:numFmt w:val="bullet"/>
      <w:lvlText w:val="•"/>
      <w:lvlJc w:val="left"/>
      <w:pPr>
        <w:ind w:left="3829" w:hanging="360"/>
      </w:pPr>
      <w:rPr>
        <w:rFonts w:hint="default"/>
        <w:lang w:val="pt-PT" w:eastAsia="pt-PT" w:bidi="pt-PT"/>
      </w:rPr>
    </w:lvl>
    <w:lvl w:ilvl="7">
      <w:start w:val="0"/>
      <w:numFmt w:val="bullet"/>
      <w:lvlText w:val="•"/>
      <w:lvlJc w:val="left"/>
      <w:pPr>
        <w:ind w:left="5678" w:hanging="360"/>
      </w:pPr>
      <w:rPr>
        <w:rFonts w:hint="default"/>
        <w:lang w:val="pt-PT" w:eastAsia="pt-PT" w:bidi="pt-PT"/>
      </w:rPr>
    </w:lvl>
    <w:lvl w:ilvl="8">
      <w:start w:val="0"/>
      <w:numFmt w:val="bullet"/>
      <w:lvlText w:val="•"/>
      <w:lvlJc w:val="left"/>
      <w:pPr>
        <w:ind w:left="7527" w:hanging="360"/>
      </w:pPr>
      <w:rPr>
        <w:rFonts w:hint="default"/>
        <w:lang w:val="pt-PT" w:eastAsia="pt-PT" w:bidi="pt-PT"/>
      </w:rPr>
    </w:lvl>
  </w:abstractNum>
  <w:num w:numId="16">
    <w:abstractNumId w:val="15"/>
  </w:num>
  <w:num w:numId="17">
    <w:abstractNumId w:val="16"/>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ind w:left="792"/>
      <w:outlineLvl w:val="1"/>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792"/>
      <w:jc w:val="both"/>
    </w:pPr>
    <w:rPr>
      <w:rFonts w:ascii="Arial" w:hAnsi="Arial" w:eastAsia="Arial" w:cs="Arial"/>
      <w:lang w:val="pt-PT" w:eastAsia="pt-PT" w:bidi="pt-PT"/>
    </w:rPr>
  </w:style>
  <w:style w:styleId="TableParagraph" w:type="paragraph">
    <w:name w:val="Table Paragraph"/>
    <w:basedOn w:val="Normal"/>
    <w:uiPriority w:val="1"/>
    <w:qFormat/>
    <w:pPr/>
    <w:rPr>
      <w:rFonts w:ascii="Tahoma" w:hAnsi="Tahoma" w:eastAsia="Tahoma" w:cs="Tahoma"/>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www.cbc-clubes.com.br/" TargetMode="External"/><Relationship Id="rId7" Type="http://schemas.openxmlformats.org/officeDocument/2006/relationships/hyperlink" Target="mailto:projeto.compras@mackenziebh.com.br" TargetMode="External"/><Relationship Id="rId8" Type="http://schemas.openxmlformats.org/officeDocument/2006/relationships/hyperlink" Target="http://www.mackenziebh.com.br/" TargetMode="Externa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Edvania</dc:creator>
  <dcterms:created xsi:type="dcterms:W3CDTF">2018-06-10T20:15:14Z</dcterms:created>
  <dcterms:modified xsi:type="dcterms:W3CDTF">2018-06-10T20:15:14Z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2016-06-28T00:00:00Z</vt:filetime>
  </property>
  <property fmtid="{D5CDD505-2E9C-101B-9397-08002B2CF9AE}" pid="3" name="Creator">
    <vt:lpwstr>Microsoft® Word 2013</vt:lpwstr>
  </property>
  <property fmtid="{D5CDD505-2E9C-101B-9397-08002B2CF9AE}" pid="4" name="LastSaved">
    <vt:filetime>2018-06-10T00:00:00Z</vt:filetime>
  </property>
</Properties>
</file>