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97E" w:rsidRDefault="0056597E">
      <w:pPr>
        <w:spacing w:line="1" w:lineRule="exact"/>
      </w:pPr>
    </w:p>
    <w:p w:rsidR="0056597E" w:rsidRDefault="002A3BC7">
      <w:pPr>
        <w:pStyle w:val="Heading110"/>
        <w:framePr w:wrap="none" w:vAnchor="page" w:hAnchor="page" w:x="2559" w:y="2051"/>
        <w:shd w:val="clear" w:color="auto" w:fill="auto"/>
        <w:tabs>
          <w:tab w:val="left" w:pos="4795"/>
        </w:tabs>
        <w:spacing w:after="0"/>
        <w:jc w:val="both"/>
      </w:pPr>
      <w:bookmarkStart w:id="0" w:name="bookmark0"/>
      <w:r>
        <w:t>TERMO ADmVO</w:t>
      </w:r>
      <w:r>
        <w:tab/>
        <w:t>01</w:t>
      </w:r>
      <w:bookmarkEnd w:id="0"/>
    </w:p>
    <w:p w:rsidR="0056597E" w:rsidRDefault="002A3BC7">
      <w:pPr>
        <w:pStyle w:val="Bodytext10"/>
        <w:framePr w:w="7813" w:h="4794" w:hRule="exact" w:wrap="none" w:vAnchor="page" w:hAnchor="page" w:x="2559" w:y="2832"/>
        <w:shd w:val="clear" w:color="auto" w:fill="auto"/>
        <w:jc w:val="both"/>
      </w:pPr>
      <w:r>
        <w:t>O Mackenzie Esporte Clube, localizado na Rua Benvinda de Carvalho, s.n., bairro Santo</w:t>
      </w:r>
      <w:r>
        <w:br/>
        <w:t>Antônio, na cidade de Belo Horizonte/MG, inscrito no CNPJ 17.499.252/0001- 00, representado</w:t>
      </w:r>
      <w:r>
        <w:br/>
        <w:t xml:space="preserve">pelo Sr. Carlos Roberto Gonçalves Rocha, Diretor Presidente </w:t>
      </w:r>
      <w:r>
        <w:t>da entidade, inscrito no CPF</w:t>
      </w:r>
      <w:r>
        <w:br/>
        <w:t xml:space="preserve">738.282.625-00 e pelo Sr. Lucio Aparecido Souza e Silva, </w:t>
      </w:r>
      <w:r>
        <w:rPr>
          <w:lang w:val="pt-BR" w:eastAsia="pt-BR" w:bidi="pt-BR"/>
        </w:rPr>
        <w:t xml:space="preserve">Vice-Presidente </w:t>
      </w:r>
      <w:r>
        <w:t>da entidade, inscrito</w:t>
      </w:r>
      <w:r>
        <w:br/>
        <w:t>no CPF 499.226.026-87, neste ato denominado CONTRATANTE, e de outro lado a Transdino</w:t>
      </w:r>
      <w:r>
        <w:br/>
        <w:t>Excursões, Fretamento, Turismo e Viagens LTDA -</w:t>
      </w:r>
      <w:r>
        <w:t xml:space="preserve"> ME, com sede na Rua Livramento n0153.</w:t>
      </w:r>
      <w:r>
        <w:br/>
        <w:t>Bairro Vila Oeste, município de Belo Horizonte, inscrita no CNPJ sob o n® 04.702.157/0001-10,</w:t>
      </w:r>
      <w:r>
        <w:br/>
        <w:t>representada pelo Sr. Brandino Antônio Tibúrcio da Silva, sócio proprietário, inscrito no CPF</w:t>
      </w:r>
      <w:r>
        <w:br/>
        <w:t>186.088.506-30, neste ato den</w:t>
      </w:r>
      <w:r>
        <w:t>ominado CONTRATADO, ajustam e acordam entre si o presente</w:t>
      </w:r>
      <w:r>
        <w:br/>
      </w:r>
      <w:r>
        <w:rPr>
          <w:b/>
          <w:bCs/>
          <w:sz w:val="17"/>
          <w:szCs w:val="17"/>
        </w:rPr>
        <w:t xml:space="preserve">TERMO ADITIVO N® 01 </w:t>
      </w:r>
      <w:r>
        <w:t>ao contrato em anexo, mediante as cláusulas e condições seguintes:</w:t>
      </w:r>
    </w:p>
    <w:p w:rsidR="0056597E" w:rsidRDefault="002A3BC7">
      <w:pPr>
        <w:pStyle w:val="Bodytext10"/>
        <w:framePr w:w="7813" w:h="4794" w:hRule="exact" w:wrap="none" w:vAnchor="page" w:hAnchor="page" w:x="2559" w:y="2832"/>
        <w:shd w:val="clear" w:color="auto" w:fill="auto"/>
        <w:spacing w:after="0" w:line="276" w:lineRule="auto"/>
        <w:jc w:val="both"/>
        <w:rPr>
          <w:sz w:val="17"/>
          <w:szCs w:val="17"/>
        </w:rPr>
      </w:pPr>
      <w:r>
        <w:rPr>
          <w:b/>
          <w:bCs/>
          <w:sz w:val="17"/>
          <w:szCs w:val="17"/>
        </w:rPr>
        <w:t>CLÁUSULA PRIMEIRA - VIGÊNCIA</w:t>
      </w:r>
    </w:p>
    <w:p w:rsidR="0056597E" w:rsidRDefault="002A3BC7">
      <w:pPr>
        <w:pStyle w:val="Bodytext10"/>
        <w:framePr w:w="7813" w:h="4794" w:hRule="exact" w:wrap="none" w:vAnchor="page" w:hAnchor="page" w:x="2559" w:y="2832"/>
        <w:shd w:val="clear" w:color="auto" w:fill="auto"/>
        <w:jc w:val="both"/>
      </w:pPr>
      <w:r>
        <w:t xml:space="preserve">Fica prorrogado o contrato, vigorando por </w:t>
      </w:r>
      <w:r>
        <w:rPr>
          <w:lang w:val="pt-BR" w:eastAsia="pt-BR" w:bidi="pt-BR"/>
        </w:rPr>
        <w:t xml:space="preserve">mais </w:t>
      </w:r>
      <w:r>
        <w:t>7 (sete) meses, a contar da data de</w:t>
      </w:r>
      <w:r>
        <w:t xml:space="preserve"> assinatura</w:t>
      </w:r>
      <w:r>
        <w:br/>
        <w:t>por ambas as partes, podendo ser prorrogados nos termos da Lei n® 8.666/93 e alterações</w:t>
      </w:r>
      <w:r>
        <w:br/>
        <w:t>posteriores.</w:t>
      </w:r>
    </w:p>
    <w:p w:rsidR="0056597E" w:rsidRDefault="002A3BC7">
      <w:pPr>
        <w:pStyle w:val="Bodytext10"/>
        <w:framePr w:w="7813" w:h="4794" w:hRule="exact" w:wrap="none" w:vAnchor="page" w:hAnchor="page" w:x="2559" w:y="2832"/>
        <w:shd w:val="clear" w:color="auto" w:fill="auto"/>
        <w:spacing w:line="266" w:lineRule="auto"/>
        <w:jc w:val="both"/>
      </w:pPr>
      <w:r>
        <w:rPr>
          <w:b/>
          <w:bCs/>
          <w:sz w:val="17"/>
          <w:szCs w:val="17"/>
        </w:rPr>
        <w:t xml:space="preserve">CLÁUSULA SEGUNDA - </w:t>
      </w:r>
      <w:r>
        <w:t>Permanecem em vigor as demais cláusulas do Contrato de Prestação</w:t>
      </w:r>
      <w:r>
        <w:br/>
        <w:t>de Serviços, não alteradas no presente Instrumento jurídico</w:t>
      </w:r>
      <w:r>
        <w:t>.</w:t>
      </w:r>
    </w:p>
    <w:p w:rsidR="0056597E" w:rsidRDefault="002A3BC7">
      <w:pPr>
        <w:pStyle w:val="Bodytext10"/>
        <w:framePr w:w="7813" w:h="4794" w:hRule="exact" w:wrap="none" w:vAnchor="page" w:hAnchor="page" w:x="2559" w:y="2832"/>
        <w:shd w:val="clear" w:color="auto" w:fill="auto"/>
        <w:spacing w:after="0" w:line="259" w:lineRule="auto"/>
        <w:jc w:val="both"/>
      </w:pPr>
      <w:r>
        <w:t>E por estarem justos e acordados, as partes firmam o presente instrumento em 02 (duas) vias</w:t>
      </w:r>
      <w:r>
        <w:br/>
        <w:t>de igual teor e forma, para um só efeito legal.</w:t>
      </w:r>
    </w:p>
    <w:p w:rsidR="0056597E" w:rsidRDefault="002A3BC7">
      <w:pPr>
        <w:pStyle w:val="Bodytext10"/>
        <w:framePr w:wrap="none" w:vAnchor="page" w:hAnchor="page" w:x="2559" w:y="8053"/>
        <w:shd w:val="clear" w:color="auto" w:fill="auto"/>
        <w:spacing w:after="0" w:line="240" w:lineRule="auto"/>
        <w:jc w:val="both"/>
      </w:pPr>
      <w:r>
        <w:t>Belo Horizonte, 14 de março de 2016.</w:t>
      </w:r>
    </w:p>
    <w:p w:rsidR="0056597E" w:rsidRDefault="002A3BC7">
      <w:pPr>
        <w:pStyle w:val="Picturecaption10"/>
        <w:framePr w:w="5351" w:h="678" w:hRule="exact" w:wrap="none" w:vAnchor="page" w:hAnchor="page" w:x="3795" w:y="9549"/>
        <w:shd w:val="clear" w:color="auto" w:fill="auto"/>
        <w:jc w:val="center"/>
        <w:rPr>
          <w:sz w:val="18"/>
          <w:szCs w:val="18"/>
        </w:rPr>
      </w:pPr>
      <w:r>
        <w:rPr>
          <w:b w:val="0"/>
          <w:bCs w:val="0"/>
          <w:sz w:val="18"/>
          <w:szCs w:val="18"/>
        </w:rPr>
        <w:t>BraiWno Antônio Tibúrcio da Silva</w:t>
      </w:r>
    </w:p>
    <w:p w:rsidR="0056597E" w:rsidRDefault="002A3BC7">
      <w:pPr>
        <w:pStyle w:val="Picturecaption10"/>
        <w:framePr w:w="5351" w:h="678" w:hRule="exact" w:wrap="none" w:vAnchor="page" w:hAnchor="page" w:x="3795" w:y="9549"/>
        <w:shd w:val="clear" w:color="auto" w:fill="auto"/>
        <w:rPr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Transdino Excursões, </w:t>
      </w:r>
      <w:r>
        <w:rPr>
          <w:b w:val="0"/>
          <w:bCs w:val="0"/>
          <w:color w:val="C96B78"/>
          <w:sz w:val="18"/>
          <w:szCs w:val="18"/>
        </w:rPr>
        <w:t>Fre^ento,</w:t>
      </w:r>
      <w:r>
        <w:rPr>
          <w:b w:val="0"/>
          <w:bCs w:val="0"/>
          <w:sz w:val="18"/>
          <w:szCs w:val="18"/>
        </w:rPr>
        <w:t xml:space="preserve">Turismo e </w:t>
      </w:r>
      <w:r>
        <w:rPr>
          <w:b w:val="0"/>
          <w:bCs w:val="0"/>
          <w:sz w:val="18"/>
          <w:szCs w:val="18"/>
        </w:rPr>
        <w:t>Viagens LTDA - ME</w:t>
      </w:r>
    </w:p>
    <w:p w:rsidR="0056597E" w:rsidRDefault="0056597E">
      <w:pPr>
        <w:framePr w:wrap="none" w:vAnchor="page" w:hAnchor="page" w:x="9899" w:y="10580"/>
        <w:rPr>
          <w:sz w:val="2"/>
          <w:szCs w:val="2"/>
        </w:rPr>
      </w:pPr>
    </w:p>
    <w:p w:rsidR="0056597E" w:rsidRDefault="0056597E">
      <w:pPr>
        <w:framePr w:wrap="none" w:vAnchor="page" w:hAnchor="page" w:x="10568" w:y="10580"/>
        <w:rPr>
          <w:sz w:val="2"/>
          <w:szCs w:val="2"/>
        </w:rPr>
      </w:pPr>
    </w:p>
    <w:p w:rsidR="0056597E" w:rsidRDefault="0056597E">
      <w:pPr>
        <w:framePr w:wrap="none" w:vAnchor="page" w:hAnchor="page" w:x="10419" w:y="13488"/>
      </w:pPr>
    </w:p>
    <w:p w:rsidR="0056597E" w:rsidRDefault="0056597E">
      <w:pPr>
        <w:framePr w:wrap="none" w:vAnchor="page" w:hAnchor="page" w:x="10893" w:y="14008"/>
      </w:pPr>
    </w:p>
    <w:p w:rsidR="0056597E" w:rsidRDefault="0056597E">
      <w:pPr>
        <w:framePr w:wrap="none" w:vAnchor="page" w:hAnchor="page" w:x="9165" w:y="15076"/>
        <w:rPr>
          <w:sz w:val="2"/>
          <w:szCs w:val="2"/>
        </w:rPr>
      </w:pPr>
    </w:p>
    <w:p w:rsidR="0056597E" w:rsidRDefault="0056597E">
      <w:pPr>
        <w:spacing w:line="1" w:lineRule="exact"/>
        <w:sectPr w:rsidR="0056597E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6597E" w:rsidRDefault="0056597E">
      <w:pPr>
        <w:spacing w:line="1" w:lineRule="exact"/>
      </w:pPr>
    </w:p>
    <w:p w:rsidR="0056597E" w:rsidRDefault="0056597E">
      <w:pPr>
        <w:framePr w:wrap="none" w:vAnchor="page" w:hAnchor="page" w:x="4371" w:y="809"/>
        <w:rPr>
          <w:sz w:val="2"/>
          <w:szCs w:val="2"/>
        </w:rPr>
      </w:pPr>
    </w:p>
    <w:p w:rsidR="0056597E" w:rsidRDefault="002A3BC7">
      <w:pPr>
        <w:pStyle w:val="Other10"/>
        <w:framePr w:wrap="none" w:vAnchor="page" w:hAnchor="page" w:x="2439" w:y="3020"/>
        <w:shd w:val="clear" w:color="auto" w:fill="auto"/>
        <w:spacing w:after="0" w:line="240" w:lineRule="auto"/>
        <w:jc w:val="both"/>
        <w:rPr>
          <w:sz w:val="14"/>
          <w:szCs w:val="14"/>
        </w:rPr>
      </w:pPr>
      <w:r>
        <w:rPr>
          <w:b/>
          <w:bCs/>
          <w:i/>
          <w:iCs/>
          <w:color w:val="B8B3D1"/>
          <w:sz w:val="14"/>
          <w:szCs w:val="14"/>
        </w:rPr>
        <w:t>/</w:t>
      </w:r>
    </w:p>
    <w:p w:rsidR="0056597E" w:rsidRDefault="0056597E">
      <w:pPr>
        <w:framePr w:wrap="none" w:vAnchor="page" w:hAnchor="page" w:x="4464" w:y="1264"/>
        <w:rPr>
          <w:sz w:val="2"/>
          <w:szCs w:val="2"/>
        </w:rPr>
      </w:pPr>
    </w:p>
    <w:p w:rsidR="0056597E" w:rsidRDefault="002A3BC7">
      <w:pPr>
        <w:pStyle w:val="Other10"/>
        <w:framePr w:w="269" w:h="594" w:hRule="exact" w:wrap="none" w:vAnchor="page" w:hAnchor="page" w:x="265" w:y="11084"/>
        <w:shd w:val="clear" w:color="auto" w:fill="auto"/>
        <w:spacing w:after="0" w:line="240" w:lineRule="auto"/>
        <w:jc w:val="right"/>
        <w:rPr>
          <w:sz w:val="9"/>
          <w:szCs w:val="9"/>
        </w:rPr>
      </w:pPr>
      <w:r>
        <w:rPr>
          <w:sz w:val="9"/>
          <w:szCs w:val="9"/>
        </w:rPr>
        <w:t>I</w:t>
      </w:r>
    </w:p>
    <w:p w:rsidR="0056597E" w:rsidRDefault="002A3BC7">
      <w:pPr>
        <w:pStyle w:val="Other10"/>
        <w:framePr w:w="269" w:h="594" w:hRule="exact" w:wrap="none" w:vAnchor="page" w:hAnchor="page" w:x="265" w:y="11084"/>
        <w:shd w:val="clear" w:color="auto" w:fill="auto"/>
        <w:spacing w:after="0" w:line="240" w:lineRule="auto"/>
        <w:rPr>
          <w:sz w:val="9"/>
          <w:szCs w:val="9"/>
        </w:rPr>
      </w:pPr>
      <w:r>
        <w:rPr>
          <w:sz w:val="9"/>
          <w:szCs w:val="9"/>
        </w:rPr>
        <w:t>R</w:t>
      </w:r>
    </w:p>
    <w:p w:rsidR="0056597E" w:rsidRDefault="002A3BC7">
      <w:pPr>
        <w:pStyle w:val="Bodytext30"/>
        <w:framePr w:wrap="none" w:vAnchor="page" w:hAnchor="page" w:x="9481" w:y="11298"/>
        <w:shd w:val="clear" w:color="auto" w:fill="auto"/>
      </w:pPr>
      <w:r>
        <w:t>'i • ,</w:t>
      </w:r>
    </w:p>
    <w:p w:rsidR="0056597E" w:rsidRDefault="002A3BC7">
      <w:pPr>
        <w:framePr w:wrap="none" w:vAnchor="page" w:hAnchor="page" w:x="293" w:y="14447"/>
        <w:rPr>
          <w:sz w:val="2"/>
          <w:szCs w:val="2"/>
        </w:rPr>
      </w:pPr>
      <w:r>
        <w:rPr>
          <w:noProof/>
          <w:lang w:val="pt-BR" w:eastAsia="pt-BR" w:bidi="ar-SA"/>
        </w:rPr>
        <w:drawing>
          <wp:inline distT="0" distB="0" distL="0" distR="0">
            <wp:extent cx="146050" cy="1078865"/>
            <wp:effectExtent l="0" t="0" r="0" b="0"/>
            <wp:docPr id="14" name="Picut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46050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97E" w:rsidRDefault="0056597E">
      <w:pPr>
        <w:spacing w:line="1" w:lineRule="exact"/>
      </w:pPr>
      <w:bookmarkStart w:id="1" w:name="_GoBack"/>
      <w:bookmarkEnd w:id="1"/>
    </w:p>
    <w:sectPr w:rsidR="0056597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A3BC7">
      <w:r>
        <w:separator/>
      </w:r>
    </w:p>
  </w:endnote>
  <w:endnote w:type="continuationSeparator" w:id="0">
    <w:p w:rsidR="00000000" w:rsidRDefault="002A3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97E" w:rsidRDefault="0056597E"/>
  </w:footnote>
  <w:footnote w:type="continuationSeparator" w:id="0">
    <w:p w:rsidR="0056597E" w:rsidRDefault="0056597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97E"/>
    <w:rsid w:val="002A3BC7"/>
    <w:rsid w:val="0056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12942F-9639-4CFE-8EF2-2B0AE3D9D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  <w:lang w:val="pt-BR" w:eastAsia="pt-BR" w:bidi="pt-BR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  <w:lang w:val="pt-BR" w:eastAsia="pt-BR" w:bidi="pt-BR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  <w:lang w:val="pt-BR" w:eastAsia="pt-BR" w:bidi="pt-BR"/>
    </w:rPr>
  </w:style>
  <w:style w:type="character" w:customStyle="1" w:styleId="Bodytext4">
    <w:name w:val="Body text|4_"/>
    <w:basedOn w:val="Fontepargpadro"/>
    <w:link w:val="Bodytext40"/>
    <w:rPr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540"/>
      <w:ind w:left="2760"/>
      <w:outlineLvl w:val="0"/>
    </w:pPr>
    <w:rPr>
      <w:rFonts w:ascii="Arial" w:eastAsia="Arial" w:hAnsi="Arial" w:cs="Arial"/>
      <w:b/>
      <w:bCs/>
      <w:i/>
      <w:iCs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00" w:line="264" w:lineRule="auto"/>
    </w:pPr>
    <w:rPr>
      <w:rFonts w:ascii="Arial" w:eastAsia="Arial" w:hAnsi="Arial" w:cs="Arial"/>
      <w:sz w:val="18"/>
      <w:szCs w:val="18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b/>
      <w:bCs/>
      <w:sz w:val="14"/>
      <w:szCs w:val="14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00" w:line="264" w:lineRule="auto"/>
    </w:pPr>
    <w:rPr>
      <w:rFonts w:ascii="Arial" w:eastAsia="Arial" w:hAnsi="Arial" w:cs="Arial"/>
      <w:sz w:val="18"/>
      <w:szCs w:val="18"/>
      <w:lang w:val="pt-BR" w:eastAsia="pt-BR" w:bidi="pt-BR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line="259" w:lineRule="auto"/>
      <w:ind w:firstLine="140"/>
    </w:pPr>
    <w:rPr>
      <w:rFonts w:ascii="Arial" w:eastAsia="Arial" w:hAnsi="Arial" w:cs="Arial"/>
      <w:b/>
      <w:bCs/>
      <w:sz w:val="14"/>
      <w:szCs w:val="14"/>
      <w:lang w:val="pt-BR" w:eastAsia="pt-BR" w:bidi="pt-BR"/>
    </w:rPr>
  </w:style>
  <w:style w:type="paragraph" w:customStyle="1" w:styleId="Bodytext30">
    <w:name w:val="Body text|3"/>
    <w:basedOn w:val="Normal"/>
    <w:link w:val="Bodytext3"/>
    <w:pPr>
      <w:shd w:val="clear" w:color="auto" w:fill="FFFFFF"/>
    </w:pPr>
    <w:rPr>
      <w:rFonts w:ascii="Arial" w:eastAsia="Arial" w:hAnsi="Arial" w:cs="Arial"/>
      <w:b/>
      <w:bCs/>
      <w:sz w:val="10"/>
      <w:szCs w:val="10"/>
      <w:lang w:val="pt-BR" w:eastAsia="pt-BR" w:bidi="pt-BR"/>
    </w:rPr>
  </w:style>
  <w:style w:type="paragraph" w:customStyle="1" w:styleId="Bodytext40">
    <w:name w:val="Body text|4"/>
    <w:basedOn w:val="Normal"/>
    <w:link w:val="Bodytext4"/>
    <w:pPr>
      <w:shd w:val="clear" w:color="auto" w:fill="FFFFFF"/>
    </w:pPr>
    <w:rPr>
      <w:sz w:val="15"/>
      <w:szCs w:val="15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2018-06-15T16:04:00Z</dcterms:created>
  <dcterms:modified xsi:type="dcterms:W3CDTF">2018-06-15T16:05:00Z</dcterms:modified>
</cp:coreProperties>
</file>